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220" w:rsidRDefault="00313220" w:rsidP="00313220">
      <w:pPr>
        <w:shd w:val="clear" w:color="auto" w:fill="FFFFFF"/>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Rule 212</w:t>
      </w:r>
      <w:bookmarkStart w:id="0" w:name="_GoBack"/>
      <w:bookmarkEnd w:id="0"/>
      <w:r>
        <w:rPr>
          <w:rFonts w:eastAsia="Times New Roman" w:cs="Times New Roman"/>
          <w:b/>
          <w:bCs/>
          <w:color w:val="000000" w:themeColor="text1"/>
          <w:bdr w:val="none" w:sz="0" w:space="0" w:color="auto" w:frame="1"/>
        </w:rPr>
        <w:t xml:space="preserve"> – Proposed Revisions</w:t>
      </w:r>
    </w:p>
    <w:p w:rsidR="00313220" w:rsidRDefault="00313220" w:rsidP="00313220">
      <w:pPr>
        <w:shd w:val="clear" w:color="auto" w:fill="FFFFFF"/>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Version 10-31-2018</w:t>
      </w:r>
    </w:p>
    <w:p w:rsidR="00313220" w:rsidRDefault="00313220" w:rsidP="00592916">
      <w:pPr>
        <w:shd w:val="clear" w:color="auto" w:fill="FFFFFF"/>
        <w:spacing w:after="0" w:line="240" w:lineRule="auto"/>
        <w:textAlignment w:val="baseline"/>
        <w:rPr>
          <w:rFonts w:eastAsia="Times New Roman" w:cs="Times New Roman"/>
          <w:b/>
          <w:bCs/>
          <w:color w:val="FF0000"/>
          <w:bdr w:val="none" w:sz="0" w:space="0" w:color="auto" w:frame="1"/>
        </w:rPr>
      </w:pPr>
    </w:p>
    <w:p w:rsidR="00313220" w:rsidRDefault="00313220" w:rsidP="00592916">
      <w:pPr>
        <w:shd w:val="clear" w:color="auto" w:fill="FFFFFF"/>
        <w:spacing w:after="0" w:line="240" w:lineRule="auto"/>
        <w:textAlignment w:val="baseline"/>
        <w:rPr>
          <w:rFonts w:eastAsia="Times New Roman" w:cs="Times New Roman"/>
          <w:b/>
          <w:bCs/>
          <w:color w:val="FF0000"/>
          <w:bdr w:val="none" w:sz="0" w:space="0" w:color="auto" w:frame="1"/>
        </w:rPr>
      </w:pPr>
    </w:p>
    <w:p w:rsidR="00592916" w:rsidRPr="00D463AE" w:rsidRDefault="00592916" w:rsidP="00592916">
      <w:pPr>
        <w:shd w:val="clear" w:color="auto" w:fill="FFFFFF"/>
        <w:spacing w:after="0" w:line="240" w:lineRule="auto"/>
        <w:textAlignment w:val="baseline"/>
        <w:rPr>
          <w:rFonts w:eastAsia="Times New Roman" w:cs="Times New Roman"/>
          <w:b/>
          <w:bCs/>
          <w:color w:val="373739"/>
          <w:bdr w:val="none" w:sz="0" w:space="0" w:color="auto" w:frame="1"/>
        </w:rPr>
      </w:pPr>
      <w:r w:rsidRPr="00D463AE">
        <w:rPr>
          <w:rFonts w:eastAsia="Times New Roman" w:cs="Times New Roman"/>
          <w:b/>
          <w:bCs/>
          <w:color w:val="FF0000"/>
          <w:bdr w:val="none" w:sz="0" w:space="0" w:color="auto" w:frame="1"/>
        </w:rPr>
        <w:t>[REDLINE VERSION]</w:t>
      </w:r>
    </w:p>
    <w:p w:rsidR="00592916" w:rsidRPr="00D463AE" w:rsidRDefault="00592916" w:rsidP="00592916">
      <w:pPr>
        <w:rPr>
          <w:b/>
        </w:rPr>
      </w:pPr>
    </w:p>
    <w:p w:rsidR="004811DE" w:rsidRPr="00D463AE" w:rsidRDefault="00B93B48" w:rsidP="00592916">
      <w:pPr>
        <w:rPr>
          <w:b/>
        </w:rPr>
      </w:pPr>
      <w:r>
        <w:rPr>
          <w:b/>
        </w:rPr>
        <w:t xml:space="preserve">Rule 212.  </w:t>
      </w:r>
      <w:r w:rsidRPr="00D463AE">
        <w:rPr>
          <w:rFonts w:eastAsia="Times New Roman" w:cs="Times New Roman"/>
          <w:b/>
          <w:color w:val="333333"/>
          <w:shd w:val="clear" w:color="auto" w:fill="FFFFFF"/>
        </w:rPr>
        <w:t xml:space="preserve">Pleadings and Motions </w:t>
      </w:r>
      <w:proofErr w:type="gramStart"/>
      <w:r w:rsidRPr="00D463AE">
        <w:rPr>
          <w:rFonts w:eastAsia="Times New Roman" w:cs="Times New Roman"/>
          <w:b/>
          <w:color w:val="333333"/>
          <w:shd w:val="clear" w:color="auto" w:fill="FFFFFF"/>
        </w:rPr>
        <w:t>Before</w:t>
      </w:r>
      <w:proofErr w:type="gramEnd"/>
      <w:r w:rsidRPr="00D463AE">
        <w:rPr>
          <w:rFonts w:eastAsia="Times New Roman" w:cs="Times New Roman"/>
          <w:b/>
          <w:color w:val="333333"/>
          <w:shd w:val="clear" w:color="auto" w:fill="FFFFFF"/>
        </w:rPr>
        <w:t xml:space="preserve"> Trial.</w:t>
      </w:r>
    </w:p>
    <w:p w:rsidR="00B93B48" w:rsidRPr="00D463AE" w:rsidRDefault="00B93B48" w:rsidP="00B93B48">
      <w:pPr>
        <w:rPr>
          <w:rFonts w:eastAsia="Times New Roman" w:cs="Times New Roman"/>
          <w:color w:val="333333"/>
          <w:shd w:val="clear" w:color="auto" w:fill="FFFFFF"/>
        </w:rPr>
      </w:pPr>
      <w:r w:rsidRPr="00B93B48">
        <w:rPr>
          <w:rFonts w:eastAsia="Times New Roman" w:cs="Times New Roman"/>
          <w:bCs/>
          <w:color w:val="333333"/>
        </w:rPr>
        <w:t>…</w:t>
      </w:r>
      <w:r w:rsidRPr="00D463AE">
        <w:rPr>
          <w:rFonts w:eastAsia="Times New Roman" w:cs="Times New Roman"/>
          <w:color w:val="333333"/>
        </w:rPr>
        <w:br/>
      </w:r>
      <w:r w:rsidRPr="00D463AE">
        <w:rPr>
          <w:rFonts w:eastAsia="Times New Roman" w:cs="Times New Roman"/>
          <w:color w:val="333333"/>
        </w:rPr>
        <w:br/>
      </w:r>
      <w:r w:rsidRPr="00D463AE">
        <w:rPr>
          <w:rFonts w:eastAsia="Times New Roman" w:cs="Times New Roman"/>
          <w:b/>
          <w:bCs/>
          <w:color w:val="333333"/>
        </w:rPr>
        <w:t>(b) Oral or Written Motions. </w:t>
      </w:r>
      <w:r w:rsidRPr="00D463AE">
        <w:rPr>
          <w:rFonts w:eastAsia="Times New Roman" w:cs="Times New Roman"/>
          <w:color w:val="333333"/>
          <w:shd w:val="clear" w:color="auto" w:fill="FFFFFF"/>
        </w:rPr>
        <w:t xml:space="preserve">All motions shall be </w:t>
      </w:r>
      <w:r w:rsidRPr="00B93B48">
        <w:rPr>
          <w:rFonts w:eastAsia="Times New Roman" w:cs="Times New Roman"/>
          <w:strike/>
          <w:color w:val="333333"/>
          <w:shd w:val="clear" w:color="auto" w:fill="FFFFFF"/>
        </w:rPr>
        <w:t xml:space="preserve">oral </w:t>
      </w:r>
      <w:r w:rsidRPr="00B93B48">
        <w:rPr>
          <w:rFonts w:eastAsia="Times New Roman" w:cs="Times New Roman"/>
          <w:color w:val="333333"/>
          <w:u w:val="single"/>
          <w:shd w:val="clear" w:color="auto" w:fill="FFFFFF"/>
        </w:rPr>
        <w:t>written</w:t>
      </w:r>
      <w:r w:rsidRPr="00D463AE">
        <w:rPr>
          <w:rFonts w:eastAsia="Times New Roman" w:cs="Times New Roman"/>
          <w:color w:val="333333"/>
          <w:shd w:val="clear" w:color="auto" w:fill="FFFFFF"/>
        </w:rPr>
        <w:t xml:space="preserve"> unless otherwise ordered by the court. </w:t>
      </w:r>
    </w:p>
    <w:p w:rsidR="00B93B48" w:rsidRPr="00D463AE" w:rsidRDefault="00B93B48" w:rsidP="00B93B48">
      <w:pPr>
        <w:rPr>
          <w:rFonts w:eastAsia="Times New Roman" w:cs="Times New Roman"/>
          <w:strike/>
          <w:color w:val="333333"/>
          <w:shd w:val="clear" w:color="auto" w:fill="FFFFFF"/>
        </w:rPr>
      </w:pPr>
      <w:r w:rsidRPr="00B93B48">
        <w:rPr>
          <w:rFonts w:eastAsia="Times New Roman" w:cs="Times New Roman"/>
          <w:bCs/>
          <w:color w:val="333333"/>
        </w:rPr>
        <w:t>…</w:t>
      </w:r>
      <w:r w:rsidRPr="00B93B48">
        <w:rPr>
          <w:rFonts w:eastAsia="Times New Roman" w:cs="Times New Roman"/>
          <w:color w:val="333333"/>
        </w:rPr>
        <w:br/>
      </w:r>
      <w:r w:rsidRPr="00D463AE">
        <w:rPr>
          <w:rFonts w:eastAsia="Times New Roman" w:cs="Times New Roman"/>
          <w:color w:val="333333"/>
        </w:rPr>
        <w:br/>
      </w:r>
      <w:r w:rsidRPr="00D463AE">
        <w:rPr>
          <w:rFonts w:eastAsia="Times New Roman" w:cs="Times New Roman"/>
          <w:b/>
          <w:bCs/>
          <w:color w:val="333333"/>
        </w:rPr>
        <w:t>(e) Time for Making Motion.</w:t>
      </w:r>
      <w:r w:rsidRPr="00D463AE">
        <w:rPr>
          <w:rFonts w:eastAsia="Times New Roman" w:cs="Times New Roman"/>
          <w:color w:val="333333"/>
          <w:shd w:val="clear" w:color="auto" w:fill="FFFFFF"/>
        </w:rPr>
        <w:t xml:space="preserve"> Motions </w:t>
      </w:r>
      <w:proofErr w:type="gramStart"/>
      <w:r w:rsidRPr="00D463AE">
        <w:rPr>
          <w:rFonts w:eastAsia="Times New Roman" w:cs="Times New Roman"/>
          <w:color w:val="333333"/>
          <w:shd w:val="clear" w:color="auto" w:fill="FFFFFF"/>
        </w:rPr>
        <w:t>shall be made</w:t>
      </w:r>
      <w:proofErr w:type="gramEnd"/>
      <w:r w:rsidRPr="00D463AE">
        <w:rPr>
          <w:rFonts w:eastAsia="Times New Roman" w:cs="Times New Roman"/>
          <w:color w:val="333333"/>
          <w:shd w:val="clear" w:color="auto" w:fill="FFFFFF"/>
        </w:rPr>
        <w:t xml:space="preserve"> before a plea is entered,</w:t>
      </w:r>
      <w:r>
        <w:rPr>
          <w:rFonts w:eastAsia="Times New Roman" w:cs="Times New Roman"/>
          <w:color w:val="333333"/>
          <w:shd w:val="clear" w:color="auto" w:fill="FFFFFF"/>
        </w:rPr>
        <w:t xml:space="preserve"> </w:t>
      </w:r>
      <w:r>
        <w:rPr>
          <w:rFonts w:eastAsia="Times New Roman" w:cs="Times New Roman"/>
          <w:strike/>
          <w:color w:val="333333"/>
          <w:shd w:val="clear" w:color="auto" w:fill="FFFFFF"/>
        </w:rPr>
        <w:t>but the court may permit it to be made within a reasonable time thereafter</w:t>
      </w:r>
      <w:r w:rsidRPr="00D463AE">
        <w:rPr>
          <w:rFonts w:eastAsia="Times New Roman" w:cs="Times New Roman"/>
          <w:color w:val="333333"/>
          <w:shd w:val="clear" w:color="auto" w:fill="FFFFFF"/>
        </w:rPr>
        <w:t xml:space="preserve"> </w:t>
      </w:r>
      <w:r w:rsidRPr="00B93B48">
        <w:rPr>
          <w:rFonts w:eastAsia="Times New Roman" w:cs="Times New Roman"/>
          <w:color w:val="333333"/>
          <w:u w:val="single"/>
          <w:shd w:val="clear" w:color="auto" w:fill="FFFFFF"/>
        </w:rPr>
        <w:t xml:space="preserve">or within 21 days of the date of entry of a plea.  If a party wishes to file a brief in support of a Motion, such brief </w:t>
      </w:r>
      <w:proofErr w:type="gramStart"/>
      <w:r w:rsidRPr="00B93B48">
        <w:rPr>
          <w:rFonts w:eastAsia="Times New Roman" w:cs="Times New Roman"/>
          <w:color w:val="333333"/>
          <w:u w:val="single"/>
          <w:shd w:val="clear" w:color="auto" w:fill="FFFFFF"/>
        </w:rPr>
        <w:t>shall be filed</w:t>
      </w:r>
      <w:proofErr w:type="gramEnd"/>
      <w:r w:rsidRPr="00B93B48">
        <w:rPr>
          <w:rFonts w:eastAsia="Times New Roman" w:cs="Times New Roman"/>
          <w:color w:val="333333"/>
          <w:u w:val="single"/>
          <w:shd w:val="clear" w:color="auto" w:fill="FFFFFF"/>
        </w:rPr>
        <w:t xml:space="preserve"> with the Motion</w:t>
      </w:r>
      <w:r w:rsidRPr="00D463AE">
        <w:rPr>
          <w:rFonts w:eastAsia="Times New Roman" w:cs="Times New Roman"/>
          <w:color w:val="333333"/>
          <w:shd w:val="clear" w:color="auto" w:fill="FFFFFF"/>
        </w:rPr>
        <w:t xml:space="preserve">.   </w:t>
      </w:r>
    </w:p>
    <w:p w:rsidR="00B93B48" w:rsidRPr="00D463AE" w:rsidRDefault="00B93B48" w:rsidP="00B93B48">
      <w:r>
        <w:t>…</w:t>
      </w:r>
    </w:p>
    <w:p w:rsidR="00B93B48" w:rsidRPr="00B93B48" w:rsidRDefault="00B93B48" w:rsidP="00592916">
      <w:r>
        <w:t>(No other proposed changes to this Rule)</w:t>
      </w:r>
    </w:p>
    <w:p w:rsidR="00B93B48" w:rsidRPr="00D463AE" w:rsidRDefault="00B93B48" w:rsidP="00592916">
      <w:pPr>
        <w:rPr>
          <w:b/>
        </w:rPr>
      </w:pPr>
    </w:p>
    <w:p w:rsidR="00592916" w:rsidRPr="00D463AE" w:rsidRDefault="00592916" w:rsidP="00592916">
      <w:pPr>
        <w:shd w:val="clear" w:color="auto" w:fill="FFFFFF"/>
        <w:spacing w:after="0" w:line="240" w:lineRule="auto"/>
        <w:textAlignment w:val="baseline"/>
        <w:rPr>
          <w:rFonts w:eastAsia="Times New Roman" w:cs="Times New Roman"/>
          <w:b/>
          <w:color w:val="0070C0"/>
          <w:bdr w:val="none" w:sz="0" w:space="0" w:color="auto" w:frame="1"/>
        </w:rPr>
      </w:pPr>
      <w:r w:rsidRPr="00D463AE">
        <w:rPr>
          <w:rFonts w:eastAsia="Times New Roman" w:cs="Times New Roman"/>
          <w:b/>
          <w:color w:val="0070C0"/>
          <w:bdr w:val="none" w:sz="0" w:space="0" w:color="auto" w:frame="1"/>
        </w:rPr>
        <w:t>[CLEAN VERSION]</w:t>
      </w:r>
    </w:p>
    <w:p w:rsidR="00592916" w:rsidRPr="00D463AE" w:rsidRDefault="00592916" w:rsidP="00592916">
      <w:pPr>
        <w:rPr>
          <w:b/>
        </w:rPr>
      </w:pPr>
    </w:p>
    <w:p w:rsidR="00D463AE" w:rsidRPr="00D463AE" w:rsidRDefault="00592916" w:rsidP="00D463AE">
      <w:pPr>
        <w:rPr>
          <w:rFonts w:eastAsia="Times New Roman" w:cs="Times New Roman"/>
          <w:color w:val="333333"/>
          <w:shd w:val="clear" w:color="auto" w:fill="FFFFFF"/>
        </w:rPr>
      </w:pPr>
      <w:r w:rsidRPr="00D463AE">
        <w:rPr>
          <w:b/>
        </w:rPr>
        <w:t>Rule</w:t>
      </w:r>
      <w:r w:rsidR="00D463AE" w:rsidRPr="00D463AE">
        <w:rPr>
          <w:b/>
        </w:rPr>
        <w:t xml:space="preserve"> </w:t>
      </w:r>
      <w:r w:rsidR="00D463AE" w:rsidRPr="00D463AE">
        <w:rPr>
          <w:rFonts w:eastAsia="Times New Roman" w:cs="Times New Roman"/>
          <w:b/>
          <w:color w:val="333333"/>
          <w:shd w:val="clear" w:color="auto" w:fill="FFFFFF"/>
        </w:rPr>
        <w:t xml:space="preserve">212. Pleadings and Motions </w:t>
      </w:r>
      <w:proofErr w:type="gramStart"/>
      <w:r w:rsidR="00D463AE" w:rsidRPr="00D463AE">
        <w:rPr>
          <w:rFonts w:eastAsia="Times New Roman" w:cs="Times New Roman"/>
          <w:b/>
          <w:color w:val="333333"/>
          <w:shd w:val="clear" w:color="auto" w:fill="FFFFFF"/>
        </w:rPr>
        <w:t>Before</w:t>
      </w:r>
      <w:proofErr w:type="gramEnd"/>
      <w:r w:rsidR="00D463AE" w:rsidRPr="00D463AE">
        <w:rPr>
          <w:rFonts w:eastAsia="Times New Roman" w:cs="Times New Roman"/>
          <w:b/>
          <w:color w:val="333333"/>
          <w:shd w:val="clear" w:color="auto" w:fill="FFFFFF"/>
        </w:rPr>
        <w:t xml:space="preserve"> Trial.</w:t>
      </w:r>
      <w:r w:rsidR="00D463AE" w:rsidRPr="00D463AE">
        <w:rPr>
          <w:rFonts w:eastAsia="Times New Roman" w:cs="Times New Roman"/>
          <w:color w:val="333333"/>
        </w:rPr>
        <w:br/>
      </w:r>
      <w:r w:rsidR="00B93B48" w:rsidRPr="00B93B48">
        <w:rPr>
          <w:rFonts w:eastAsia="Times New Roman" w:cs="Times New Roman"/>
          <w:bCs/>
          <w:color w:val="333333"/>
        </w:rPr>
        <w:t>…</w:t>
      </w:r>
      <w:r w:rsidR="00D463AE" w:rsidRPr="00D463AE">
        <w:rPr>
          <w:rFonts w:eastAsia="Times New Roman" w:cs="Times New Roman"/>
          <w:color w:val="333333"/>
        </w:rPr>
        <w:br/>
      </w:r>
      <w:r w:rsidR="00D463AE" w:rsidRPr="00D463AE">
        <w:rPr>
          <w:rFonts w:eastAsia="Times New Roman" w:cs="Times New Roman"/>
          <w:color w:val="333333"/>
        </w:rPr>
        <w:br/>
      </w:r>
      <w:r w:rsidR="00D463AE" w:rsidRPr="00D463AE">
        <w:rPr>
          <w:rFonts w:eastAsia="Times New Roman" w:cs="Times New Roman"/>
          <w:b/>
          <w:bCs/>
          <w:color w:val="333333"/>
        </w:rPr>
        <w:t>(b) Oral or Written Motions. </w:t>
      </w:r>
      <w:r w:rsidR="00D463AE" w:rsidRPr="00D463AE">
        <w:rPr>
          <w:rFonts w:eastAsia="Times New Roman" w:cs="Times New Roman"/>
          <w:color w:val="333333"/>
          <w:shd w:val="clear" w:color="auto" w:fill="FFFFFF"/>
        </w:rPr>
        <w:t xml:space="preserve">All motions </w:t>
      </w:r>
      <w:proofErr w:type="gramStart"/>
      <w:r w:rsidR="00D463AE" w:rsidRPr="00D463AE">
        <w:rPr>
          <w:rFonts w:eastAsia="Times New Roman" w:cs="Times New Roman"/>
          <w:color w:val="333333"/>
          <w:shd w:val="clear" w:color="auto" w:fill="FFFFFF"/>
        </w:rPr>
        <w:t xml:space="preserve">shall be </w:t>
      </w:r>
      <w:r w:rsidR="00D463AE" w:rsidRPr="00B93B48">
        <w:rPr>
          <w:rFonts w:eastAsia="Times New Roman" w:cs="Times New Roman"/>
          <w:color w:val="333333"/>
          <w:shd w:val="clear" w:color="auto" w:fill="FFFFFF"/>
        </w:rPr>
        <w:t>written</w:t>
      </w:r>
      <w:proofErr w:type="gramEnd"/>
      <w:r w:rsidR="00D463AE" w:rsidRPr="00D463AE">
        <w:rPr>
          <w:rFonts w:eastAsia="Times New Roman" w:cs="Times New Roman"/>
          <w:color w:val="333333"/>
          <w:shd w:val="clear" w:color="auto" w:fill="FFFFFF"/>
        </w:rPr>
        <w:t xml:space="preserve"> unless otherwise ordered by the court. </w:t>
      </w:r>
    </w:p>
    <w:p w:rsidR="00D463AE" w:rsidRPr="00B93B48" w:rsidRDefault="00B93B48" w:rsidP="00D463AE">
      <w:pPr>
        <w:rPr>
          <w:rFonts w:eastAsia="Times New Roman" w:cs="Times New Roman"/>
          <w:strike/>
          <w:color w:val="333333"/>
          <w:shd w:val="clear" w:color="auto" w:fill="FFFFFF"/>
        </w:rPr>
      </w:pPr>
      <w:r w:rsidRPr="00B93B48">
        <w:rPr>
          <w:rFonts w:eastAsia="Times New Roman" w:cs="Times New Roman"/>
          <w:bCs/>
          <w:color w:val="333333"/>
        </w:rPr>
        <w:t>…</w:t>
      </w:r>
      <w:r w:rsidR="00D463AE" w:rsidRPr="00D463AE">
        <w:rPr>
          <w:rFonts w:eastAsia="Times New Roman" w:cs="Times New Roman"/>
          <w:color w:val="333333"/>
        </w:rPr>
        <w:br/>
      </w:r>
      <w:r w:rsidR="00D463AE" w:rsidRPr="00D463AE">
        <w:rPr>
          <w:rFonts w:eastAsia="Times New Roman" w:cs="Times New Roman"/>
          <w:color w:val="333333"/>
        </w:rPr>
        <w:br/>
      </w:r>
      <w:r w:rsidR="00D463AE" w:rsidRPr="00D463AE">
        <w:rPr>
          <w:rFonts w:eastAsia="Times New Roman" w:cs="Times New Roman"/>
          <w:b/>
          <w:bCs/>
          <w:color w:val="333333"/>
        </w:rPr>
        <w:t>(e) Time for Making Motion.</w:t>
      </w:r>
      <w:r w:rsidR="00D463AE" w:rsidRPr="00D463AE">
        <w:rPr>
          <w:rFonts w:eastAsia="Times New Roman" w:cs="Times New Roman"/>
          <w:color w:val="333333"/>
          <w:shd w:val="clear" w:color="auto" w:fill="FFFFFF"/>
        </w:rPr>
        <w:t xml:space="preserve"> Motions shall be made before a plea is entered,</w:t>
      </w:r>
      <w:r>
        <w:rPr>
          <w:rFonts w:eastAsia="Times New Roman" w:cs="Times New Roman"/>
          <w:color w:val="333333"/>
          <w:shd w:val="clear" w:color="auto" w:fill="FFFFFF"/>
        </w:rPr>
        <w:t xml:space="preserve"> </w:t>
      </w:r>
      <w:r w:rsidR="00D463AE" w:rsidRPr="00B93B48">
        <w:rPr>
          <w:rFonts w:eastAsia="Times New Roman" w:cs="Times New Roman"/>
          <w:color w:val="333333"/>
          <w:shd w:val="clear" w:color="auto" w:fill="FFFFFF"/>
        </w:rPr>
        <w:t xml:space="preserve">or within 21 days of the date of entry of a plea.  If a party wishes to file a brief in support of a Motion, such brief </w:t>
      </w:r>
      <w:proofErr w:type="gramStart"/>
      <w:r w:rsidR="00D463AE" w:rsidRPr="00B93B48">
        <w:rPr>
          <w:rFonts w:eastAsia="Times New Roman" w:cs="Times New Roman"/>
          <w:color w:val="333333"/>
          <w:shd w:val="clear" w:color="auto" w:fill="FFFFFF"/>
        </w:rPr>
        <w:t>shall be filed</w:t>
      </w:r>
      <w:proofErr w:type="gramEnd"/>
      <w:r w:rsidR="00D463AE" w:rsidRPr="00B93B48">
        <w:rPr>
          <w:rFonts w:eastAsia="Times New Roman" w:cs="Times New Roman"/>
          <w:color w:val="333333"/>
          <w:shd w:val="clear" w:color="auto" w:fill="FFFFFF"/>
        </w:rPr>
        <w:t xml:space="preserve"> with the Motion.   </w:t>
      </w:r>
    </w:p>
    <w:p w:rsidR="002F5B14" w:rsidRDefault="00B93B48" w:rsidP="00592916">
      <w:r>
        <w:t>…</w:t>
      </w:r>
    </w:p>
    <w:p w:rsidR="00B93B48" w:rsidRPr="00B93B48" w:rsidRDefault="00B93B48" w:rsidP="00B93B48">
      <w:r>
        <w:t>(No other proposed changes to this Rule)</w:t>
      </w:r>
    </w:p>
    <w:p w:rsidR="00B93B48" w:rsidRDefault="00B93B48" w:rsidP="00592916"/>
    <w:p w:rsidR="00B93B48" w:rsidRDefault="00B93B48" w:rsidP="00592916"/>
    <w:p w:rsidR="00B93B48" w:rsidRDefault="00B93B48">
      <w:pPr>
        <w:rPr>
          <w:color w:val="00B050"/>
        </w:rPr>
      </w:pPr>
      <w:r>
        <w:rPr>
          <w:color w:val="00B050"/>
        </w:rPr>
        <w:br w:type="page"/>
      </w:r>
    </w:p>
    <w:p w:rsidR="00B93B48" w:rsidRDefault="00B93B48" w:rsidP="00592916">
      <w:pPr>
        <w:rPr>
          <w:color w:val="00B050"/>
        </w:rPr>
      </w:pPr>
      <w:r w:rsidRPr="00B93B48">
        <w:rPr>
          <w:color w:val="00B050"/>
        </w:rPr>
        <w:lastRenderedPageBreak/>
        <w:t>[FULL TEXT]</w:t>
      </w:r>
    </w:p>
    <w:p w:rsidR="00B93B48" w:rsidRDefault="00B93B48" w:rsidP="00B93B48">
      <w:pPr>
        <w:rPr>
          <w:rFonts w:ascii="Verdana" w:eastAsia="Times New Roman" w:hAnsi="Verdana" w:cs="Times New Roman"/>
          <w:color w:val="333333"/>
          <w:sz w:val="20"/>
          <w:szCs w:val="20"/>
          <w:shd w:val="clear" w:color="auto" w:fill="FFFFFF"/>
        </w:rPr>
      </w:pPr>
      <w:r w:rsidRPr="00B93B48">
        <w:rPr>
          <w:rFonts w:ascii="Verdana" w:eastAsia="Times New Roman" w:hAnsi="Verdana" w:cs="Times New Roman"/>
          <w:b/>
          <w:color w:val="333333"/>
          <w:sz w:val="20"/>
          <w:szCs w:val="20"/>
          <w:shd w:val="clear" w:color="auto" w:fill="FFFFFF"/>
        </w:rPr>
        <w:t xml:space="preserve">Rule 212. Pleadings and Motions </w:t>
      </w:r>
      <w:proofErr w:type="gramStart"/>
      <w:r w:rsidRPr="00B93B48">
        <w:rPr>
          <w:rFonts w:ascii="Verdana" w:eastAsia="Times New Roman" w:hAnsi="Verdana" w:cs="Times New Roman"/>
          <w:b/>
          <w:color w:val="333333"/>
          <w:sz w:val="20"/>
          <w:szCs w:val="20"/>
          <w:shd w:val="clear" w:color="auto" w:fill="FFFFFF"/>
        </w:rPr>
        <w:t>Before</w:t>
      </w:r>
      <w:proofErr w:type="gramEnd"/>
      <w:r w:rsidRPr="00B93B48">
        <w:rPr>
          <w:rFonts w:ascii="Verdana" w:eastAsia="Times New Roman" w:hAnsi="Verdana" w:cs="Times New Roman"/>
          <w:b/>
          <w:color w:val="333333"/>
          <w:sz w:val="20"/>
          <w:szCs w:val="20"/>
          <w:shd w:val="clear" w:color="auto" w:fill="FFFFFF"/>
        </w:rPr>
        <w:t xml:space="preserve"> Trial.</w:t>
      </w:r>
      <w:r w:rsidRPr="00227DA4">
        <w:rPr>
          <w:rFonts w:ascii="Verdana" w:eastAsia="Times New Roman" w:hAnsi="Verdana" w:cs="Times New Roman"/>
          <w:color w:val="333333"/>
          <w:sz w:val="20"/>
          <w:szCs w:val="20"/>
        </w:rPr>
        <w:br/>
      </w:r>
      <w:r w:rsidRPr="00227DA4">
        <w:rPr>
          <w:rFonts w:ascii="Verdana" w:eastAsia="Times New Roman" w:hAnsi="Verdana" w:cs="Times New Roman"/>
          <w:color w:val="333333"/>
          <w:sz w:val="20"/>
          <w:szCs w:val="20"/>
        </w:rPr>
        <w:br/>
      </w:r>
      <w:r w:rsidRPr="00227DA4">
        <w:rPr>
          <w:rFonts w:ascii="Verdana" w:eastAsia="Times New Roman" w:hAnsi="Verdana" w:cs="Times New Roman"/>
          <w:b/>
          <w:bCs/>
          <w:color w:val="333333"/>
          <w:sz w:val="20"/>
          <w:szCs w:val="20"/>
        </w:rPr>
        <w:t>(a) Pleadings and Motions. </w:t>
      </w:r>
      <w:r w:rsidRPr="00227DA4">
        <w:rPr>
          <w:rFonts w:ascii="Verdana" w:eastAsia="Times New Roman" w:hAnsi="Verdana" w:cs="Times New Roman"/>
          <w:color w:val="333333"/>
          <w:sz w:val="20"/>
          <w:szCs w:val="20"/>
          <w:shd w:val="clear" w:color="auto" w:fill="FFFFFF"/>
        </w:rPr>
        <w:t xml:space="preserve">Pleadings shall consist of the complaint or summons and complaint and pleas of guilty, not guilty, or nolo contendere. All other pleas, demurrers, and motions to quash are abolished, and defenses and objections raised before </w:t>
      </w:r>
      <w:proofErr w:type="gramStart"/>
      <w:r w:rsidRPr="00227DA4">
        <w:rPr>
          <w:rFonts w:ascii="Verdana" w:eastAsia="Times New Roman" w:hAnsi="Verdana" w:cs="Times New Roman"/>
          <w:color w:val="333333"/>
          <w:sz w:val="20"/>
          <w:szCs w:val="20"/>
          <w:shd w:val="clear" w:color="auto" w:fill="FFFFFF"/>
        </w:rPr>
        <w:t>trial which heretofore could have been raised by one</w:t>
      </w:r>
      <w:proofErr w:type="gramEnd"/>
      <w:r w:rsidRPr="00227DA4">
        <w:rPr>
          <w:rFonts w:ascii="Verdana" w:eastAsia="Times New Roman" w:hAnsi="Verdana" w:cs="Times New Roman"/>
          <w:color w:val="333333"/>
          <w:sz w:val="20"/>
          <w:szCs w:val="20"/>
          <w:shd w:val="clear" w:color="auto" w:fill="FFFFFF"/>
        </w:rPr>
        <w:t xml:space="preserve"> or more of them shall be raised only by motion to dismiss or to grant appropriate relief, or as provided in these rules.</w:t>
      </w:r>
      <w:r w:rsidRPr="00227DA4">
        <w:rPr>
          <w:rFonts w:ascii="Verdana" w:eastAsia="Times New Roman" w:hAnsi="Verdana" w:cs="Times New Roman"/>
          <w:color w:val="333333"/>
          <w:sz w:val="20"/>
          <w:szCs w:val="20"/>
        </w:rPr>
        <w:br/>
      </w:r>
      <w:r w:rsidRPr="00227DA4">
        <w:rPr>
          <w:rFonts w:ascii="Verdana" w:eastAsia="Times New Roman" w:hAnsi="Verdana" w:cs="Times New Roman"/>
          <w:color w:val="333333"/>
          <w:sz w:val="20"/>
          <w:szCs w:val="20"/>
        </w:rPr>
        <w:br/>
      </w:r>
      <w:r w:rsidRPr="00227DA4">
        <w:rPr>
          <w:rFonts w:ascii="Verdana" w:eastAsia="Times New Roman" w:hAnsi="Verdana" w:cs="Times New Roman"/>
          <w:b/>
          <w:bCs/>
          <w:color w:val="333333"/>
          <w:sz w:val="20"/>
          <w:szCs w:val="20"/>
        </w:rPr>
        <w:t>(b) Oral or Written Motions. </w:t>
      </w:r>
      <w:r>
        <w:rPr>
          <w:rFonts w:ascii="Verdana" w:eastAsia="Times New Roman" w:hAnsi="Verdana" w:cs="Times New Roman"/>
          <w:color w:val="333333"/>
          <w:sz w:val="20"/>
          <w:szCs w:val="20"/>
          <w:shd w:val="clear" w:color="auto" w:fill="FFFFFF"/>
        </w:rPr>
        <w:t xml:space="preserve">All motions </w:t>
      </w:r>
      <w:proofErr w:type="gramStart"/>
      <w:r>
        <w:rPr>
          <w:rFonts w:ascii="Verdana" w:eastAsia="Times New Roman" w:hAnsi="Verdana" w:cs="Times New Roman"/>
          <w:color w:val="333333"/>
          <w:sz w:val="20"/>
          <w:szCs w:val="20"/>
          <w:shd w:val="clear" w:color="auto" w:fill="FFFFFF"/>
        </w:rPr>
        <w:t xml:space="preserve">shall be </w:t>
      </w:r>
      <w:r w:rsidRPr="00FA4340">
        <w:rPr>
          <w:rFonts w:ascii="Verdana" w:eastAsia="Times New Roman" w:hAnsi="Verdana" w:cs="Times New Roman"/>
          <w:color w:val="333333"/>
          <w:sz w:val="20"/>
          <w:szCs w:val="20"/>
          <w:shd w:val="clear" w:color="auto" w:fill="FFFFFF"/>
        </w:rPr>
        <w:t>written</w:t>
      </w:r>
      <w:proofErr w:type="gramEnd"/>
      <w:r w:rsidRPr="00E1135E">
        <w:rPr>
          <w:rFonts w:ascii="Verdana" w:eastAsia="Times New Roman" w:hAnsi="Verdana" w:cs="Times New Roman"/>
          <w:color w:val="333333"/>
          <w:sz w:val="20"/>
          <w:szCs w:val="20"/>
          <w:shd w:val="clear" w:color="auto" w:fill="FFFFFF"/>
        </w:rPr>
        <w:t xml:space="preserve"> unless otherwise ordered by the court.</w:t>
      </w:r>
      <w:r>
        <w:rPr>
          <w:rFonts w:ascii="Verdana" w:eastAsia="Times New Roman" w:hAnsi="Verdana" w:cs="Times New Roman"/>
          <w:color w:val="333333"/>
          <w:sz w:val="20"/>
          <w:szCs w:val="20"/>
          <w:shd w:val="clear" w:color="auto" w:fill="FFFFFF"/>
        </w:rPr>
        <w:t xml:space="preserve"> </w:t>
      </w:r>
    </w:p>
    <w:p w:rsidR="00B93B48" w:rsidRDefault="00B93B48" w:rsidP="00B93B48">
      <w:pPr>
        <w:rPr>
          <w:rFonts w:ascii="Verdana" w:eastAsia="Times New Roman" w:hAnsi="Verdana" w:cs="Times New Roman"/>
          <w:strike/>
          <w:color w:val="333333"/>
          <w:sz w:val="20"/>
          <w:szCs w:val="20"/>
          <w:shd w:val="clear" w:color="auto" w:fill="FFFFFF"/>
        </w:rPr>
      </w:pPr>
      <w:r w:rsidRPr="00227DA4">
        <w:rPr>
          <w:rFonts w:ascii="Verdana" w:eastAsia="Times New Roman" w:hAnsi="Verdana" w:cs="Times New Roman"/>
          <w:b/>
          <w:bCs/>
          <w:color w:val="333333"/>
          <w:sz w:val="20"/>
          <w:szCs w:val="20"/>
        </w:rPr>
        <w:t>(c) Defenses and Objections Which May be Raised. </w:t>
      </w:r>
      <w:r w:rsidRPr="00227DA4">
        <w:rPr>
          <w:rFonts w:ascii="Verdana" w:eastAsia="Times New Roman" w:hAnsi="Verdana" w:cs="Times New Roman"/>
          <w:color w:val="333333"/>
          <w:sz w:val="20"/>
          <w:szCs w:val="20"/>
          <w:shd w:val="clear" w:color="auto" w:fill="FFFFFF"/>
        </w:rPr>
        <w:t xml:space="preserve">Any defense or </w:t>
      </w:r>
      <w:proofErr w:type="gramStart"/>
      <w:r w:rsidRPr="00227DA4">
        <w:rPr>
          <w:rFonts w:ascii="Verdana" w:eastAsia="Times New Roman" w:hAnsi="Verdana" w:cs="Times New Roman"/>
          <w:color w:val="333333"/>
          <w:sz w:val="20"/>
          <w:szCs w:val="20"/>
          <w:shd w:val="clear" w:color="auto" w:fill="FFFFFF"/>
        </w:rPr>
        <w:t>objection which is capable of determination without the trial of the general issue</w:t>
      </w:r>
      <w:proofErr w:type="gramEnd"/>
      <w:r w:rsidRPr="00227DA4">
        <w:rPr>
          <w:rFonts w:ascii="Verdana" w:eastAsia="Times New Roman" w:hAnsi="Verdana" w:cs="Times New Roman"/>
          <w:color w:val="333333"/>
          <w:sz w:val="20"/>
          <w:szCs w:val="20"/>
          <w:shd w:val="clear" w:color="auto" w:fill="FFFFFF"/>
        </w:rPr>
        <w:t xml:space="preserve"> may be raised by motion.</w:t>
      </w:r>
      <w:r w:rsidRPr="00227DA4">
        <w:rPr>
          <w:rFonts w:ascii="Verdana" w:eastAsia="Times New Roman" w:hAnsi="Verdana" w:cs="Times New Roman"/>
          <w:color w:val="333333"/>
          <w:sz w:val="20"/>
          <w:szCs w:val="20"/>
        </w:rPr>
        <w:br/>
      </w:r>
      <w:r w:rsidRPr="00227DA4">
        <w:rPr>
          <w:rFonts w:ascii="Verdana" w:eastAsia="Times New Roman" w:hAnsi="Verdana" w:cs="Times New Roman"/>
          <w:color w:val="333333"/>
          <w:sz w:val="20"/>
          <w:szCs w:val="20"/>
        </w:rPr>
        <w:br/>
      </w:r>
      <w:r w:rsidRPr="00227DA4">
        <w:rPr>
          <w:rFonts w:ascii="Verdana" w:eastAsia="Times New Roman" w:hAnsi="Verdana" w:cs="Times New Roman"/>
          <w:b/>
          <w:bCs/>
          <w:color w:val="333333"/>
          <w:sz w:val="20"/>
          <w:szCs w:val="20"/>
        </w:rPr>
        <w:t xml:space="preserve">(d) Defenses and </w:t>
      </w:r>
      <w:proofErr w:type="gramStart"/>
      <w:r w:rsidRPr="00227DA4">
        <w:rPr>
          <w:rFonts w:ascii="Verdana" w:eastAsia="Times New Roman" w:hAnsi="Verdana" w:cs="Times New Roman"/>
          <w:b/>
          <w:bCs/>
          <w:color w:val="333333"/>
          <w:sz w:val="20"/>
          <w:szCs w:val="20"/>
        </w:rPr>
        <w:t>Objections Which</w:t>
      </w:r>
      <w:proofErr w:type="gramEnd"/>
      <w:r w:rsidRPr="00227DA4">
        <w:rPr>
          <w:rFonts w:ascii="Verdana" w:eastAsia="Times New Roman" w:hAnsi="Verdana" w:cs="Times New Roman"/>
          <w:b/>
          <w:bCs/>
          <w:color w:val="333333"/>
          <w:sz w:val="20"/>
          <w:szCs w:val="20"/>
        </w:rPr>
        <w:t xml:space="preserve"> Must Be Raised. </w:t>
      </w:r>
      <w:r w:rsidRPr="00227DA4">
        <w:rPr>
          <w:rFonts w:ascii="Verdana" w:eastAsia="Times New Roman" w:hAnsi="Verdana" w:cs="Times New Roman"/>
          <w:color w:val="333333"/>
          <w:sz w:val="20"/>
          <w:szCs w:val="20"/>
          <w:shd w:val="clear" w:color="auto" w:fill="FFFFFF"/>
        </w:rPr>
        <w:t xml:space="preserve">Defenses and objections based on defects in the institution of the prosecution or in the complaint or summons and complaint other than </w:t>
      </w:r>
      <w:proofErr w:type="gramStart"/>
      <w:r w:rsidRPr="00227DA4">
        <w:rPr>
          <w:rFonts w:ascii="Verdana" w:eastAsia="Times New Roman" w:hAnsi="Verdana" w:cs="Times New Roman"/>
          <w:color w:val="333333"/>
          <w:sz w:val="20"/>
          <w:szCs w:val="20"/>
          <w:shd w:val="clear" w:color="auto" w:fill="FFFFFF"/>
        </w:rPr>
        <w:t>that</w:t>
      </w:r>
      <w:proofErr w:type="gramEnd"/>
      <w:r w:rsidRPr="00227DA4">
        <w:rPr>
          <w:rFonts w:ascii="Verdana" w:eastAsia="Times New Roman" w:hAnsi="Verdana" w:cs="Times New Roman"/>
          <w:color w:val="333333"/>
          <w:sz w:val="20"/>
          <w:szCs w:val="20"/>
          <w:shd w:val="clear" w:color="auto" w:fill="FFFFFF"/>
        </w:rPr>
        <w:t xml:space="preserve"> it fai</w:t>
      </w:r>
      <w:r>
        <w:rPr>
          <w:rFonts w:ascii="Verdana" w:eastAsia="Times New Roman" w:hAnsi="Verdana" w:cs="Times New Roman"/>
          <w:color w:val="333333"/>
          <w:sz w:val="20"/>
          <w:szCs w:val="20"/>
          <w:shd w:val="clear" w:color="auto" w:fill="FFFFFF"/>
        </w:rPr>
        <w:t xml:space="preserve">ls to show jurisdiction in </w:t>
      </w:r>
      <w:r w:rsidRPr="00FA4340">
        <w:rPr>
          <w:rFonts w:ascii="Verdana" w:eastAsia="Times New Roman" w:hAnsi="Verdana" w:cs="Times New Roman"/>
          <w:color w:val="333333"/>
          <w:sz w:val="20"/>
          <w:szCs w:val="20"/>
          <w:shd w:val="clear" w:color="auto" w:fill="FFFFFF"/>
        </w:rPr>
        <w:t xml:space="preserve">the Court or to charge an offense may be raised only by motion. The motion shall include all such defenses and objections then available to the defendant. Failure thus to present any such defense or objection constitutes a waiver of it, but the Court, for good cause shown, may grant relief from the waiver. </w:t>
      </w:r>
      <w:proofErr w:type="gramStart"/>
      <w:r w:rsidRPr="00FA4340">
        <w:rPr>
          <w:rFonts w:ascii="Verdana" w:eastAsia="Times New Roman" w:hAnsi="Verdana" w:cs="Times New Roman"/>
          <w:color w:val="333333"/>
          <w:sz w:val="20"/>
          <w:szCs w:val="20"/>
          <w:shd w:val="clear" w:color="auto" w:fill="FFFFFF"/>
        </w:rPr>
        <w:t>Lack of jurisdiction or the failure of the complaint or summons and complaint to charge an offense shall be noticed by the Court</w:t>
      </w:r>
      <w:proofErr w:type="gramEnd"/>
      <w:r w:rsidRPr="00FA4340">
        <w:rPr>
          <w:rFonts w:ascii="Verdana" w:eastAsia="Times New Roman" w:hAnsi="Verdana" w:cs="Times New Roman"/>
          <w:color w:val="333333"/>
          <w:sz w:val="20"/>
          <w:szCs w:val="20"/>
          <w:shd w:val="clear" w:color="auto" w:fill="FFFFFF"/>
        </w:rPr>
        <w:t xml:space="preserve"> at any time during the proceeding.</w:t>
      </w:r>
      <w:r w:rsidRPr="00227DA4">
        <w:rPr>
          <w:rFonts w:ascii="Verdana" w:eastAsia="Times New Roman" w:hAnsi="Verdana" w:cs="Times New Roman"/>
          <w:color w:val="333333"/>
          <w:sz w:val="20"/>
          <w:szCs w:val="20"/>
        </w:rPr>
        <w:br/>
      </w:r>
      <w:r w:rsidRPr="00227DA4">
        <w:rPr>
          <w:rFonts w:ascii="Verdana" w:eastAsia="Times New Roman" w:hAnsi="Verdana" w:cs="Times New Roman"/>
          <w:color w:val="333333"/>
          <w:sz w:val="20"/>
          <w:szCs w:val="20"/>
        </w:rPr>
        <w:br/>
      </w:r>
      <w:r w:rsidRPr="00227DA4">
        <w:rPr>
          <w:rFonts w:ascii="Verdana" w:eastAsia="Times New Roman" w:hAnsi="Verdana" w:cs="Times New Roman"/>
          <w:b/>
          <w:bCs/>
          <w:color w:val="333333"/>
          <w:sz w:val="20"/>
          <w:szCs w:val="20"/>
        </w:rPr>
        <w:t>(e) Time for Making Motion.</w:t>
      </w:r>
      <w:r w:rsidRPr="00227DA4">
        <w:rPr>
          <w:rFonts w:ascii="Verdana" w:eastAsia="Times New Roman" w:hAnsi="Verdana" w:cs="Times New Roman"/>
          <w:color w:val="333333"/>
          <w:sz w:val="20"/>
          <w:szCs w:val="20"/>
          <w:shd w:val="clear" w:color="auto" w:fill="FFFFFF"/>
        </w:rPr>
        <w:t xml:space="preserve"> </w:t>
      </w:r>
      <w:r w:rsidRPr="00FA4340">
        <w:rPr>
          <w:rFonts w:ascii="Verdana" w:eastAsia="Times New Roman" w:hAnsi="Verdana" w:cs="Times New Roman"/>
          <w:color w:val="333333"/>
          <w:sz w:val="20"/>
          <w:szCs w:val="20"/>
          <w:shd w:val="clear" w:color="auto" w:fill="FFFFFF"/>
        </w:rPr>
        <w:t xml:space="preserve">Motions shall be made before a plea is entered, or within 21 days of the date of entry of a plea.  If a party wishes to file a brief in support of a Motion, such brief </w:t>
      </w:r>
      <w:proofErr w:type="gramStart"/>
      <w:r w:rsidRPr="00FA4340">
        <w:rPr>
          <w:rFonts w:ascii="Verdana" w:eastAsia="Times New Roman" w:hAnsi="Verdana" w:cs="Times New Roman"/>
          <w:color w:val="333333"/>
          <w:sz w:val="20"/>
          <w:szCs w:val="20"/>
          <w:shd w:val="clear" w:color="auto" w:fill="FFFFFF"/>
        </w:rPr>
        <w:t>shall be filed</w:t>
      </w:r>
      <w:proofErr w:type="gramEnd"/>
      <w:r w:rsidRPr="00FA4340">
        <w:rPr>
          <w:rFonts w:ascii="Verdana" w:eastAsia="Times New Roman" w:hAnsi="Verdana" w:cs="Times New Roman"/>
          <w:color w:val="333333"/>
          <w:sz w:val="20"/>
          <w:szCs w:val="20"/>
          <w:shd w:val="clear" w:color="auto" w:fill="FFFFFF"/>
        </w:rPr>
        <w:t xml:space="preserve"> with the Motion. </w:t>
      </w:r>
    </w:p>
    <w:p w:rsidR="00B93B48" w:rsidRDefault="00B93B48" w:rsidP="00B93B48">
      <w:pPr>
        <w:rPr>
          <w:rFonts w:ascii="Verdana" w:eastAsia="Times New Roman" w:hAnsi="Verdana" w:cs="Times New Roman"/>
          <w:color w:val="333333"/>
          <w:sz w:val="20"/>
          <w:szCs w:val="20"/>
          <w:shd w:val="clear" w:color="auto" w:fill="FFFFFF"/>
        </w:rPr>
      </w:pPr>
      <w:r w:rsidRPr="00227DA4">
        <w:rPr>
          <w:rFonts w:ascii="Verdana" w:eastAsia="Times New Roman" w:hAnsi="Verdana" w:cs="Times New Roman"/>
          <w:b/>
          <w:bCs/>
          <w:color w:val="333333"/>
          <w:sz w:val="20"/>
          <w:szCs w:val="20"/>
        </w:rPr>
        <w:t>(f) Hearing on Motion. </w:t>
      </w:r>
      <w:r w:rsidRPr="00227DA4">
        <w:rPr>
          <w:rFonts w:ascii="Verdana" w:eastAsia="Times New Roman" w:hAnsi="Verdana" w:cs="Times New Roman"/>
          <w:color w:val="333333"/>
          <w:sz w:val="20"/>
          <w:szCs w:val="20"/>
          <w:shd w:val="clear" w:color="auto" w:fill="FFFFFF"/>
        </w:rPr>
        <w:t xml:space="preserve">A motion before trial </w:t>
      </w:r>
      <w:r w:rsidRPr="00FA4340">
        <w:rPr>
          <w:rFonts w:ascii="Verdana" w:eastAsia="Times New Roman" w:hAnsi="Verdana" w:cs="Times New Roman"/>
          <w:color w:val="333333"/>
          <w:sz w:val="20"/>
          <w:szCs w:val="20"/>
          <w:shd w:val="clear" w:color="auto" w:fill="FFFFFF"/>
        </w:rPr>
        <w:t>raising defenses or objections under section (c) or (d) shall be determined before the day of trial unless the Court orders that it be deferred for determination at or after the trial of the general issue.</w:t>
      </w:r>
      <w:r w:rsidRPr="00227DA4">
        <w:rPr>
          <w:rFonts w:ascii="Verdana" w:eastAsia="Times New Roman" w:hAnsi="Verdana" w:cs="Times New Roman"/>
          <w:color w:val="333333"/>
          <w:sz w:val="20"/>
          <w:szCs w:val="20"/>
        </w:rPr>
        <w:br/>
      </w:r>
      <w:r w:rsidRPr="00227DA4">
        <w:rPr>
          <w:rFonts w:ascii="Verdana" w:eastAsia="Times New Roman" w:hAnsi="Verdana" w:cs="Times New Roman"/>
          <w:color w:val="333333"/>
          <w:sz w:val="20"/>
          <w:szCs w:val="20"/>
        </w:rPr>
        <w:br/>
      </w:r>
      <w:r w:rsidRPr="00227DA4">
        <w:rPr>
          <w:rFonts w:ascii="Verdana" w:eastAsia="Times New Roman" w:hAnsi="Verdana" w:cs="Times New Roman"/>
          <w:b/>
          <w:bCs/>
          <w:color w:val="333333"/>
          <w:sz w:val="20"/>
          <w:szCs w:val="20"/>
        </w:rPr>
        <w:t>(g) Effect of Determination. </w:t>
      </w:r>
      <w:r w:rsidRPr="00227DA4">
        <w:rPr>
          <w:rFonts w:ascii="Verdana" w:eastAsia="Times New Roman" w:hAnsi="Verdana" w:cs="Times New Roman"/>
          <w:color w:val="333333"/>
          <w:sz w:val="20"/>
          <w:szCs w:val="20"/>
          <w:shd w:val="clear" w:color="auto" w:fill="FFFFFF"/>
        </w:rPr>
        <w:t xml:space="preserve">If a motion is determined adversely to the defendant, the defendant </w:t>
      </w:r>
      <w:proofErr w:type="gramStart"/>
      <w:r w:rsidRPr="00227DA4">
        <w:rPr>
          <w:rFonts w:ascii="Verdana" w:eastAsia="Times New Roman" w:hAnsi="Verdana" w:cs="Times New Roman"/>
          <w:color w:val="333333"/>
          <w:sz w:val="20"/>
          <w:szCs w:val="20"/>
          <w:shd w:val="clear" w:color="auto" w:fill="FFFFFF"/>
        </w:rPr>
        <w:t>shall be permitted</w:t>
      </w:r>
      <w:proofErr w:type="gramEnd"/>
      <w:r w:rsidRPr="00227DA4">
        <w:rPr>
          <w:rFonts w:ascii="Verdana" w:eastAsia="Times New Roman" w:hAnsi="Verdana" w:cs="Times New Roman"/>
          <w:color w:val="333333"/>
          <w:sz w:val="20"/>
          <w:szCs w:val="20"/>
          <w:shd w:val="clear" w:color="auto" w:fill="FFFFFF"/>
        </w:rPr>
        <w:t xml:space="preserve"> to plead if no plea has previously been made. A plea previously entered shall stand.</w:t>
      </w:r>
    </w:p>
    <w:p w:rsidR="00B93B48" w:rsidRDefault="00B93B48" w:rsidP="00B93B48">
      <w:pPr>
        <w:rPr>
          <w:rFonts w:ascii="Verdana" w:eastAsia="Times New Roman" w:hAnsi="Verdana" w:cs="Times New Roman"/>
          <w:color w:val="333333"/>
          <w:sz w:val="20"/>
          <w:szCs w:val="20"/>
          <w:shd w:val="clear" w:color="auto" w:fill="FFFFFF"/>
        </w:rPr>
      </w:pPr>
    </w:p>
    <w:p w:rsidR="00B93B48" w:rsidRDefault="00B93B48" w:rsidP="00B93B48">
      <w:pPr>
        <w:rPr>
          <w:rFonts w:ascii="Verdana" w:eastAsia="Times New Roman" w:hAnsi="Verdana" w:cs="Times New Roman"/>
          <w:color w:val="333333"/>
          <w:sz w:val="20"/>
          <w:szCs w:val="20"/>
          <w:shd w:val="clear" w:color="auto" w:fill="FFFFFF"/>
        </w:rPr>
      </w:pPr>
    </w:p>
    <w:p w:rsidR="00B93B48" w:rsidRDefault="00B93B48" w:rsidP="00B93B48">
      <w:pPr>
        <w:rPr>
          <w:rFonts w:ascii="Verdana" w:eastAsia="Times New Roman" w:hAnsi="Verdana" w:cs="Times New Roman"/>
          <w:color w:val="333333"/>
          <w:sz w:val="20"/>
          <w:szCs w:val="20"/>
          <w:shd w:val="clear" w:color="auto" w:fill="FFFFFF"/>
        </w:rPr>
      </w:pPr>
    </w:p>
    <w:p w:rsidR="00B93B48" w:rsidRDefault="00B93B48" w:rsidP="00B93B48">
      <w:pPr>
        <w:rPr>
          <w:rFonts w:ascii="Verdana" w:eastAsia="Times New Roman" w:hAnsi="Verdana" w:cs="Times New Roman"/>
          <w:color w:val="333333"/>
          <w:sz w:val="20"/>
          <w:szCs w:val="20"/>
          <w:shd w:val="clear" w:color="auto" w:fill="FFFFFF"/>
        </w:rPr>
      </w:pPr>
    </w:p>
    <w:p w:rsidR="00B93B48" w:rsidRDefault="00B93B48">
      <w:pPr>
        <w:rPr>
          <w:b/>
        </w:rPr>
      </w:pPr>
      <w:r>
        <w:rPr>
          <w:b/>
        </w:rPr>
        <w:br w:type="page"/>
      </w:r>
    </w:p>
    <w:p w:rsidR="00B93B48" w:rsidRPr="00CA0C3C" w:rsidRDefault="00B93B48" w:rsidP="00B93B48">
      <w:pPr>
        <w:jc w:val="center"/>
        <w:rPr>
          <w:b/>
        </w:rPr>
      </w:pPr>
      <w:r w:rsidRPr="00CA0C3C">
        <w:rPr>
          <w:b/>
        </w:rPr>
        <w:lastRenderedPageBreak/>
        <w:t>Note</w:t>
      </w:r>
      <w:r>
        <w:rPr>
          <w:b/>
        </w:rPr>
        <w:t>s</w:t>
      </w:r>
      <w:r w:rsidRPr="00CA0C3C">
        <w:rPr>
          <w:b/>
        </w:rPr>
        <w:t xml:space="preserve"> of subcommittee on </w:t>
      </w:r>
      <w:r>
        <w:rPr>
          <w:b/>
        </w:rPr>
        <w:t>CMCR 212</w:t>
      </w:r>
      <w:r w:rsidRPr="00CA0C3C">
        <w:rPr>
          <w:b/>
        </w:rPr>
        <w:t>:</w:t>
      </w:r>
    </w:p>
    <w:p w:rsidR="00B93B48" w:rsidRDefault="00B93B48" w:rsidP="00B93B48"/>
    <w:p w:rsidR="00B93B48" w:rsidRDefault="00B93B48" w:rsidP="00B93B48">
      <w:r>
        <w:t xml:space="preserve">The subcommittee recommends amending the Rule to require motions to be in writing unless otherwise ordered by the court and to impose a deadline for filing. </w:t>
      </w:r>
    </w:p>
    <w:p w:rsidR="00B93B48" w:rsidRDefault="00B93B48" w:rsidP="00B93B48">
      <w:r>
        <w:t>The subcommittee made the following c</w:t>
      </w:r>
      <w:r w:rsidRPr="00B365FE">
        <w:t xml:space="preserve">onsiderations </w:t>
      </w:r>
      <w:r w:rsidRPr="00080F3F">
        <w:rPr>
          <w:b/>
        </w:rPr>
        <w:t>in favor</w:t>
      </w:r>
      <w:r w:rsidRPr="00B365FE">
        <w:t xml:space="preserve"> of </w:t>
      </w:r>
      <w:r>
        <w:t>motions in writing and imposing a filing deadline</w:t>
      </w:r>
      <w:r w:rsidRPr="00B365FE">
        <w:t>:</w:t>
      </w:r>
    </w:p>
    <w:p w:rsidR="00B93B48" w:rsidRPr="00A1754C" w:rsidRDefault="00B93B48" w:rsidP="00B93B48">
      <w:pPr>
        <w:pStyle w:val="ListParagraph"/>
        <w:numPr>
          <w:ilvl w:val="0"/>
          <w:numId w:val="2"/>
        </w:numPr>
      </w:pPr>
      <w:r w:rsidRPr="00A1754C">
        <w:rPr>
          <w:rFonts w:eastAsia="Times New Roman" w:cs="Times New Roman"/>
        </w:rPr>
        <w:t>CMCR</w:t>
      </w:r>
      <w:r>
        <w:rPr>
          <w:rFonts w:eastAsia="Times New Roman" w:cs="Times New Roman"/>
        </w:rPr>
        <w:t xml:space="preserve"> 202 regarding purpose and construction encourages simplicity in procedure. Arguably requiring written motions unless otherwise ordered by the court streamlines procedure, allows for better preparation by the attorneys and the judicial officer, </w:t>
      </w:r>
      <w:proofErr w:type="gramStart"/>
      <w:r>
        <w:rPr>
          <w:rFonts w:eastAsia="Times New Roman" w:cs="Times New Roman"/>
        </w:rPr>
        <w:t>encourages</w:t>
      </w:r>
      <w:proofErr w:type="gramEnd"/>
      <w:r>
        <w:rPr>
          <w:rFonts w:eastAsia="Times New Roman" w:cs="Times New Roman"/>
        </w:rPr>
        <w:t xml:space="preserve"> resolution with focus on the law prior to trial. </w:t>
      </w:r>
    </w:p>
    <w:p w:rsidR="00B93B48" w:rsidRDefault="00B93B48" w:rsidP="00B93B48">
      <w:pPr>
        <w:pStyle w:val="ListParagraph"/>
        <w:numPr>
          <w:ilvl w:val="0"/>
          <w:numId w:val="2"/>
        </w:numPr>
      </w:pPr>
      <w:r>
        <w:rPr>
          <w:rFonts w:eastAsia="Times New Roman" w:cs="Times New Roman"/>
        </w:rPr>
        <w:t>CMCR 202 regarding purpose and construction the elimination of unjustifiable expense and delay. In many jurisdictions jury trials in particular are delayed or even continued unnecessarily on the day of trial due to oral motions that are sufficiently convoluted to have required briefing by both sides.</w:t>
      </w:r>
    </w:p>
    <w:p w:rsidR="00B93B48" w:rsidRDefault="00B93B48" w:rsidP="00B93B48">
      <w:pPr>
        <w:rPr>
          <w:rFonts w:ascii="Times New Roman" w:eastAsia="Times New Roman" w:hAnsi="Times New Roman" w:cs="Times New Roman"/>
        </w:rPr>
      </w:pPr>
    </w:p>
    <w:p w:rsidR="00B93B48" w:rsidRDefault="00B93B48" w:rsidP="00B93B48">
      <w:r>
        <w:t xml:space="preserve">The subcommittee made the following considerations </w:t>
      </w:r>
      <w:r w:rsidRPr="00080F3F">
        <w:rPr>
          <w:b/>
        </w:rPr>
        <w:t>against</w:t>
      </w:r>
      <w:r>
        <w:t xml:space="preserve"> motions in writing and imposing a filing deadline:</w:t>
      </w:r>
    </w:p>
    <w:p w:rsidR="00B93B48" w:rsidRDefault="00B93B48" w:rsidP="00B93B48">
      <w:pPr>
        <w:pStyle w:val="ListParagraph"/>
        <w:numPr>
          <w:ilvl w:val="0"/>
          <w:numId w:val="1"/>
        </w:numPr>
        <w:rPr>
          <w:rFonts w:eastAsia="Times New Roman" w:cs="Times New Roman"/>
        </w:rPr>
      </w:pPr>
      <w:r w:rsidRPr="00A1754C">
        <w:rPr>
          <w:rFonts w:eastAsia="Times New Roman" w:cs="Times New Roman"/>
        </w:rPr>
        <w:t>CMCR</w:t>
      </w:r>
      <w:r>
        <w:rPr>
          <w:rFonts w:eastAsia="Times New Roman" w:cs="Times New Roman"/>
        </w:rPr>
        <w:t xml:space="preserve"> 202 regarding purpose and construction encourages simplicity in procedure and such an amendment could be over burdensome, particularly for pro se defendants.</w:t>
      </w:r>
    </w:p>
    <w:p w:rsidR="00B93B48" w:rsidRPr="00A1754C" w:rsidRDefault="00B93B48" w:rsidP="00B93B48">
      <w:pPr>
        <w:pStyle w:val="ListParagraph"/>
        <w:numPr>
          <w:ilvl w:val="0"/>
          <w:numId w:val="1"/>
        </w:numPr>
        <w:rPr>
          <w:rFonts w:eastAsia="Times New Roman" w:cs="Times New Roman"/>
        </w:rPr>
      </w:pPr>
      <w:r>
        <w:rPr>
          <w:rFonts w:eastAsia="Times New Roman" w:cs="Times New Roman"/>
        </w:rPr>
        <w:t>Expense.</w:t>
      </w:r>
    </w:p>
    <w:p w:rsidR="00B93B48" w:rsidRPr="00B93B48" w:rsidRDefault="00B93B48" w:rsidP="00592916">
      <w:pPr>
        <w:rPr>
          <w:color w:val="00B050"/>
        </w:rPr>
      </w:pPr>
    </w:p>
    <w:sectPr w:rsidR="00B93B48" w:rsidRPr="00B93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64C56"/>
    <w:multiLevelType w:val="hybridMultilevel"/>
    <w:tmpl w:val="F60837E8"/>
    <w:lvl w:ilvl="0" w:tplc="A1944F4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BA68D0"/>
    <w:multiLevelType w:val="hybridMultilevel"/>
    <w:tmpl w:val="D5CA3D06"/>
    <w:lvl w:ilvl="0" w:tplc="2C1EE1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916"/>
    <w:rsid w:val="002F5B14"/>
    <w:rsid w:val="00313220"/>
    <w:rsid w:val="004811DE"/>
    <w:rsid w:val="00592916"/>
    <w:rsid w:val="00907599"/>
    <w:rsid w:val="00B93B48"/>
    <w:rsid w:val="00D4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AEC58"/>
  <w15:chartTrackingRefBased/>
  <w15:docId w15:val="{32F2C574-52FF-4331-BA30-D306522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paracontent">
    <w:name w:val="ss_paracontent"/>
    <w:basedOn w:val="DefaultParagraphFont"/>
    <w:rsid w:val="002F5B14"/>
  </w:style>
  <w:style w:type="paragraph" w:styleId="ListParagraph">
    <w:name w:val="List Paragraph"/>
    <w:basedOn w:val="Normal"/>
    <w:uiPriority w:val="34"/>
    <w:qFormat/>
    <w:rsid w:val="00B93B48"/>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682</Words>
  <Characters>3684</Characters>
  <Application>Microsoft Office Word</Application>
  <DocSecurity>0</DocSecurity>
  <Lines>48</Lines>
  <Paragraphs>15</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4</cp:revision>
  <dcterms:created xsi:type="dcterms:W3CDTF">2018-10-31T20:49:00Z</dcterms:created>
  <dcterms:modified xsi:type="dcterms:W3CDTF">2018-11-01T16:30:00Z</dcterms:modified>
</cp:coreProperties>
</file>