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4F" w:rsidRDefault="00172B4F" w:rsidP="00A749B4">
      <w:pPr>
        <w:shd w:val="clear" w:color="auto" w:fill="FFFFFF"/>
        <w:spacing w:after="0" w:line="240" w:lineRule="auto"/>
        <w:textAlignment w:val="baseline"/>
        <w:rPr>
          <w:rFonts w:eastAsia="Times New Roman" w:cs="Times New Roman"/>
          <w:b/>
          <w:bCs/>
          <w:color w:val="373739"/>
          <w:bdr w:val="none" w:sz="0" w:space="0" w:color="auto" w:frame="1"/>
        </w:rPr>
      </w:pPr>
      <w:r>
        <w:rPr>
          <w:rFonts w:eastAsia="Times New Roman" w:cs="Times New Roman"/>
          <w:b/>
          <w:bCs/>
          <w:color w:val="373739"/>
          <w:bdr w:val="none" w:sz="0" w:space="0" w:color="auto" w:frame="1"/>
        </w:rPr>
        <w:t>Rule 241 – Working Proposals</w:t>
      </w:r>
    </w:p>
    <w:p w:rsidR="00172B4F" w:rsidRDefault="00172B4F" w:rsidP="00A749B4">
      <w:pPr>
        <w:shd w:val="clear" w:color="auto" w:fill="FFFFFF"/>
        <w:spacing w:after="0" w:line="240" w:lineRule="auto"/>
        <w:textAlignment w:val="baseline"/>
        <w:rPr>
          <w:rFonts w:eastAsia="Times New Roman" w:cs="Times New Roman"/>
          <w:b/>
          <w:bCs/>
          <w:color w:val="373739"/>
          <w:bdr w:val="none" w:sz="0" w:space="0" w:color="auto" w:frame="1"/>
        </w:rPr>
      </w:pPr>
      <w:r>
        <w:rPr>
          <w:rFonts w:eastAsia="Times New Roman" w:cs="Times New Roman"/>
          <w:b/>
          <w:bCs/>
          <w:color w:val="373739"/>
          <w:bdr w:val="none" w:sz="0" w:space="0" w:color="auto" w:frame="1"/>
        </w:rPr>
        <w:t xml:space="preserve">Version </w:t>
      </w:r>
      <w:r w:rsidR="00160191">
        <w:rPr>
          <w:rFonts w:eastAsia="Times New Roman" w:cs="Times New Roman"/>
          <w:b/>
          <w:bCs/>
          <w:color w:val="373739"/>
          <w:bdr w:val="none" w:sz="0" w:space="0" w:color="auto" w:frame="1"/>
        </w:rPr>
        <w:t>10-30-2018</w:t>
      </w:r>
    </w:p>
    <w:p w:rsidR="00160191" w:rsidRDefault="00160191" w:rsidP="00A749B4">
      <w:pPr>
        <w:shd w:val="clear" w:color="auto" w:fill="FFFFFF"/>
        <w:spacing w:after="0" w:line="240" w:lineRule="auto"/>
        <w:textAlignment w:val="baseline"/>
        <w:rPr>
          <w:rFonts w:eastAsia="Times New Roman" w:cs="Times New Roman"/>
          <w:b/>
          <w:bCs/>
          <w:color w:val="373739"/>
          <w:bdr w:val="none" w:sz="0" w:space="0" w:color="auto" w:frame="1"/>
        </w:rPr>
      </w:pPr>
      <w:bookmarkStart w:id="0" w:name="_GoBack"/>
      <w:bookmarkEnd w:id="0"/>
    </w:p>
    <w:p w:rsidR="00172B4F" w:rsidRDefault="00172B4F" w:rsidP="00A749B4">
      <w:pPr>
        <w:shd w:val="clear" w:color="auto" w:fill="FFFFFF"/>
        <w:spacing w:after="0" w:line="240" w:lineRule="auto"/>
        <w:textAlignment w:val="baseline"/>
        <w:rPr>
          <w:rFonts w:eastAsia="Times New Roman" w:cs="Times New Roman"/>
          <w:b/>
          <w:bCs/>
          <w:color w:val="373739"/>
          <w:bdr w:val="none" w:sz="0" w:space="0" w:color="auto" w:frame="1"/>
        </w:rPr>
      </w:pPr>
    </w:p>
    <w:p w:rsidR="00172B4F" w:rsidRDefault="00172B4F" w:rsidP="00A749B4">
      <w:pPr>
        <w:shd w:val="clear" w:color="auto" w:fill="FFFFFF"/>
        <w:spacing w:after="0" w:line="240" w:lineRule="auto"/>
        <w:textAlignment w:val="baseline"/>
        <w:rPr>
          <w:rFonts w:eastAsia="Times New Roman" w:cs="Times New Roman"/>
          <w:b/>
          <w:bCs/>
          <w:color w:val="373739"/>
          <w:bdr w:val="none" w:sz="0" w:space="0" w:color="auto" w:frame="1"/>
        </w:rPr>
      </w:pPr>
    </w:p>
    <w:p w:rsidR="00A749B4" w:rsidRPr="00A749B4" w:rsidRDefault="00A749B4" w:rsidP="00A749B4">
      <w:pPr>
        <w:shd w:val="clear" w:color="auto" w:fill="FFFFFF"/>
        <w:spacing w:after="0" w:line="240" w:lineRule="auto"/>
        <w:textAlignment w:val="baseline"/>
        <w:rPr>
          <w:rFonts w:eastAsia="Times New Roman" w:cs="Times New Roman"/>
          <w:b/>
          <w:bCs/>
          <w:color w:val="373739"/>
          <w:bdr w:val="none" w:sz="0" w:space="0" w:color="auto" w:frame="1"/>
        </w:rPr>
      </w:pPr>
      <w:r>
        <w:rPr>
          <w:rFonts w:eastAsia="Times New Roman" w:cs="Times New Roman"/>
          <w:b/>
          <w:bCs/>
          <w:color w:val="373739"/>
          <w:bdr w:val="none" w:sz="0" w:space="0" w:color="auto" w:frame="1"/>
        </w:rPr>
        <w:t>Rule 241.  Search and Seizure</w:t>
      </w:r>
    </w:p>
    <w:p w:rsidR="00A749B4" w:rsidRDefault="00A749B4" w:rsidP="00A749B4">
      <w:pPr>
        <w:shd w:val="clear" w:color="auto" w:fill="FFFFFF"/>
        <w:spacing w:after="0" w:line="240" w:lineRule="auto"/>
        <w:textAlignment w:val="baseline"/>
        <w:rPr>
          <w:rFonts w:eastAsia="Times New Roman" w:cs="Times New Roman"/>
          <w:b/>
          <w:bCs/>
          <w:color w:val="373739"/>
          <w:bdr w:val="none" w:sz="0" w:space="0" w:color="auto" w:frame="1"/>
        </w:rPr>
      </w:pPr>
    </w:p>
    <w:p w:rsidR="00A749B4" w:rsidRPr="00A749B4" w:rsidRDefault="00A749B4" w:rsidP="00A749B4">
      <w:pPr>
        <w:shd w:val="clear" w:color="auto" w:fill="FFFFFF"/>
        <w:spacing w:after="0" w:line="240" w:lineRule="auto"/>
        <w:textAlignment w:val="baseline"/>
        <w:rPr>
          <w:rFonts w:eastAsia="Times New Roman" w:cs="Times New Roman"/>
          <w:strike/>
          <w:bdr w:val="none" w:sz="0" w:space="0" w:color="auto" w:frame="1"/>
        </w:rPr>
      </w:pPr>
      <w:r w:rsidRPr="00A749B4">
        <w:rPr>
          <w:rFonts w:eastAsia="Times New Roman" w:cs="Times New Roman"/>
          <w:b/>
          <w:bCs/>
          <w:color w:val="373739"/>
          <w:bdr w:val="none" w:sz="0" w:space="0" w:color="auto" w:frame="1"/>
        </w:rPr>
        <w:t>(a)</w:t>
      </w:r>
      <w:r w:rsidRPr="00A749B4">
        <w:rPr>
          <w:rFonts w:eastAsia="Times New Roman" w:cs="Times New Roman"/>
          <w:color w:val="373739"/>
          <w:bdr w:val="none" w:sz="0" w:space="0" w:color="auto" w:frame="1"/>
        </w:rPr>
        <w:t> </w:t>
      </w:r>
      <w:r w:rsidRPr="00A749B4">
        <w:rPr>
          <w:rFonts w:eastAsia="Times New Roman" w:cs="Times New Roman"/>
          <w:b/>
          <w:bCs/>
          <w:color w:val="373739"/>
          <w:bdr w:val="none" w:sz="0" w:space="0" w:color="auto" w:frame="1"/>
        </w:rPr>
        <w:t>Authority to Issue Warrant.</w:t>
      </w:r>
      <w:r w:rsidRPr="00A749B4">
        <w:rPr>
          <w:rFonts w:eastAsia="Times New Roman" w:cs="Times New Roman"/>
          <w:color w:val="373739"/>
          <w:bdr w:val="none" w:sz="0" w:space="0" w:color="auto" w:frame="1"/>
        </w:rPr>
        <w:t xml:space="preserve"> A judge of any court shall have power to issue a search warrant under this Rule </w:t>
      </w:r>
      <w:r w:rsidRPr="00A749B4">
        <w:rPr>
          <w:rFonts w:eastAsia="Times New Roman" w:cs="Times New Roman"/>
          <w:strike/>
          <w:color w:val="373739"/>
          <w:bdr w:val="none" w:sz="0" w:space="0" w:color="auto" w:frame="1"/>
        </w:rPr>
        <w:t>only</w:t>
      </w:r>
      <w:r w:rsidRPr="00A749B4">
        <w:rPr>
          <w:rFonts w:eastAsia="Times New Roman" w:cs="Times New Roman"/>
          <w:color w:val="373739"/>
          <w:bdr w:val="none" w:sz="0" w:space="0" w:color="auto" w:frame="1"/>
        </w:rPr>
        <w:t xml:space="preserve"> when</w:t>
      </w:r>
      <w:r w:rsidRPr="00A749B4">
        <w:rPr>
          <w:rFonts w:eastAsia="Times New Roman" w:cs="Times New Roman"/>
          <w:strike/>
          <w:color w:val="373739"/>
          <w:bdr w:val="none" w:sz="0" w:space="0" w:color="auto" w:frame="1"/>
        </w:rPr>
        <w:t>:</w:t>
      </w:r>
    </w:p>
    <w:p w:rsidR="00A749B4" w:rsidRPr="00A749B4" w:rsidRDefault="00A749B4" w:rsidP="00A749B4">
      <w:pPr>
        <w:shd w:val="clear" w:color="auto" w:fill="FFFFFF"/>
        <w:spacing w:after="0" w:line="240" w:lineRule="auto"/>
        <w:textAlignment w:val="baseline"/>
        <w:rPr>
          <w:rFonts w:eastAsia="Times New Roman" w:cs="Times New Roman"/>
          <w:strike/>
        </w:rPr>
      </w:pPr>
      <w:r w:rsidRPr="00A749B4">
        <w:rPr>
          <w:rFonts w:eastAsia="Times New Roman" w:cs="Times New Roman"/>
          <w:b/>
          <w:bCs/>
          <w:strike/>
          <w:color w:val="373739"/>
          <w:bdr w:val="none" w:sz="0" w:space="0" w:color="auto" w:frame="1"/>
        </w:rPr>
        <w:t>(1)</w:t>
      </w:r>
      <w:r w:rsidRPr="00A749B4">
        <w:rPr>
          <w:rFonts w:eastAsia="Times New Roman" w:cs="Times New Roman"/>
          <w:color w:val="373739"/>
          <w:bdr w:val="none" w:sz="0" w:space="0" w:color="auto" w:frame="1"/>
        </w:rPr>
        <w:t>  It relates to a charter or ordinance violation involving a serious threat to public safety or order</w:t>
      </w:r>
      <w:r w:rsidRPr="00A749B4">
        <w:rPr>
          <w:rFonts w:eastAsia="Times New Roman" w:cs="Times New Roman"/>
          <w:strike/>
          <w:color w:val="373739"/>
          <w:bdr w:val="none" w:sz="0" w:space="0" w:color="auto" w:frame="1"/>
        </w:rPr>
        <w:t>; and</w:t>
      </w:r>
    </w:p>
    <w:p w:rsidR="00A749B4" w:rsidRPr="00A749B4" w:rsidRDefault="00A749B4" w:rsidP="00A749B4">
      <w:pPr>
        <w:shd w:val="clear" w:color="auto" w:fill="FFFFFF"/>
        <w:spacing w:after="0" w:line="240" w:lineRule="auto"/>
        <w:textAlignment w:val="baseline"/>
        <w:rPr>
          <w:rFonts w:eastAsia="Times New Roman" w:cs="Times New Roman"/>
          <w:color w:val="373739"/>
          <w:bdr w:val="none" w:sz="0" w:space="0" w:color="auto" w:frame="1"/>
        </w:rPr>
      </w:pPr>
      <w:r w:rsidRPr="00A749B4">
        <w:rPr>
          <w:rFonts w:eastAsia="Times New Roman" w:cs="Times New Roman"/>
          <w:b/>
          <w:bCs/>
          <w:strike/>
          <w:color w:val="373739"/>
          <w:bdr w:val="none" w:sz="0" w:space="0" w:color="auto" w:frame="1"/>
        </w:rPr>
        <w:t>(2)</w:t>
      </w:r>
      <w:r w:rsidRPr="00A749B4">
        <w:rPr>
          <w:rFonts w:eastAsia="Times New Roman" w:cs="Times New Roman"/>
          <w:strike/>
          <w:color w:val="373739"/>
          <w:bdr w:val="none" w:sz="0" w:space="0" w:color="auto" w:frame="1"/>
        </w:rPr>
        <w:t xml:space="preserve">  The violation is not also a violation prohibited by state statute for which a search warrant </w:t>
      </w:r>
      <w:proofErr w:type="gramStart"/>
      <w:r w:rsidRPr="00A749B4">
        <w:rPr>
          <w:rFonts w:eastAsia="Times New Roman" w:cs="Times New Roman"/>
          <w:strike/>
          <w:color w:val="373739"/>
          <w:bdr w:val="none" w:sz="0" w:space="0" w:color="auto" w:frame="1"/>
        </w:rPr>
        <w:t>could be issued</w:t>
      </w:r>
      <w:proofErr w:type="gramEnd"/>
      <w:r w:rsidRPr="00A749B4">
        <w:rPr>
          <w:rFonts w:eastAsia="Times New Roman" w:cs="Times New Roman"/>
          <w:strike/>
          <w:color w:val="373739"/>
          <w:bdr w:val="none" w:sz="0" w:space="0" w:color="auto" w:frame="1"/>
        </w:rPr>
        <w:t xml:space="preserve"> by a district or county court</w:t>
      </w:r>
      <w:r w:rsidRPr="00A749B4">
        <w:rPr>
          <w:rFonts w:eastAsia="Times New Roman" w:cs="Times New Roman"/>
          <w:color w:val="373739"/>
          <w:bdr w:val="none" w:sz="0" w:space="0" w:color="auto" w:frame="1"/>
        </w:rPr>
        <w:t>.</w:t>
      </w:r>
    </w:p>
    <w:p w:rsidR="00A749B4" w:rsidRDefault="00A749B4" w:rsidP="00A749B4">
      <w:pPr>
        <w:shd w:val="clear" w:color="auto" w:fill="FFFFFF"/>
        <w:spacing w:after="0" w:line="240" w:lineRule="auto"/>
        <w:textAlignment w:val="baseline"/>
        <w:rPr>
          <w:rFonts w:eastAsia="Times New Roman" w:cs="Times New Roman"/>
          <w:b/>
          <w:bCs/>
          <w:color w:val="373739"/>
          <w:bdr w:val="none" w:sz="0" w:space="0" w:color="auto" w:frame="1"/>
        </w:rPr>
      </w:pPr>
    </w:p>
    <w:p w:rsidR="00A749B4" w:rsidRPr="00A749B4" w:rsidRDefault="00A749B4" w:rsidP="00A749B4">
      <w:pPr>
        <w:shd w:val="clear" w:color="auto" w:fill="FFFFFF"/>
        <w:spacing w:after="0" w:line="240" w:lineRule="auto"/>
        <w:textAlignment w:val="baseline"/>
        <w:rPr>
          <w:rFonts w:eastAsia="Times New Roman" w:cs="Times New Roman"/>
        </w:rPr>
      </w:pPr>
      <w:r w:rsidRPr="00A749B4">
        <w:rPr>
          <w:rFonts w:eastAsia="Times New Roman" w:cs="Times New Roman"/>
          <w:b/>
          <w:bCs/>
          <w:color w:val="373739"/>
          <w:bdr w:val="none" w:sz="0" w:space="0" w:color="auto" w:frame="1"/>
        </w:rPr>
        <w:t>(b)</w:t>
      </w:r>
      <w:r w:rsidRPr="00A749B4">
        <w:rPr>
          <w:rFonts w:eastAsia="Times New Roman" w:cs="Times New Roman"/>
          <w:color w:val="373739"/>
          <w:bdr w:val="none" w:sz="0" w:space="0" w:color="auto" w:frame="1"/>
        </w:rPr>
        <w:t> </w:t>
      </w:r>
      <w:r w:rsidRPr="00A749B4">
        <w:rPr>
          <w:rFonts w:eastAsia="Times New Roman" w:cs="Times New Roman"/>
          <w:b/>
          <w:bCs/>
          <w:color w:val="373739"/>
          <w:bdr w:val="none" w:sz="0" w:space="0" w:color="auto" w:frame="1"/>
        </w:rPr>
        <w:t>Grounds for Issuance.</w:t>
      </w:r>
    </w:p>
    <w:p w:rsidR="00A749B4" w:rsidRPr="00A749B4" w:rsidRDefault="00A749B4" w:rsidP="00A749B4">
      <w:pPr>
        <w:shd w:val="clear" w:color="auto" w:fill="FFFFFF"/>
        <w:spacing w:after="0" w:line="240" w:lineRule="auto"/>
        <w:textAlignment w:val="baseline"/>
        <w:rPr>
          <w:rFonts w:eastAsia="Times New Roman" w:cs="Times New Roman"/>
          <w:color w:val="373739"/>
          <w:bdr w:val="none" w:sz="0" w:space="0" w:color="auto" w:frame="1"/>
        </w:rPr>
      </w:pPr>
      <w:r w:rsidRPr="00A749B4">
        <w:rPr>
          <w:rFonts w:eastAsia="Times New Roman" w:cs="Times New Roman"/>
          <w:b/>
          <w:bCs/>
          <w:color w:val="373739"/>
          <w:bdr w:val="none" w:sz="0" w:space="0" w:color="auto" w:frame="1"/>
        </w:rPr>
        <w:t>(1)</w:t>
      </w:r>
      <w:r w:rsidRPr="00A749B4">
        <w:rPr>
          <w:rFonts w:eastAsia="Times New Roman" w:cs="Times New Roman"/>
          <w:color w:val="373739"/>
          <w:bdr w:val="none" w:sz="0" w:space="0" w:color="auto" w:frame="1"/>
        </w:rPr>
        <w:t xml:space="preserve">  A search warrant may be issued to search for and seize </w:t>
      </w:r>
      <w:proofErr w:type="gramStart"/>
      <w:r w:rsidRPr="00A749B4">
        <w:rPr>
          <w:rFonts w:eastAsia="Times New Roman" w:cs="Times New Roman"/>
          <w:color w:val="373739"/>
          <w:bdr w:val="none" w:sz="0" w:space="0" w:color="auto" w:frame="1"/>
        </w:rPr>
        <w:t>property which</w:t>
      </w:r>
      <w:proofErr w:type="gramEnd"/>
      <w:r w:rsidRPr="00A749B4">
        <w:rPr>
          <w:rFonts w:eastAsia="Times New Roman" w:cs="Times New Roman"/>
          <w:color w:val="373739"/>
          <w:bdr w:val="none" w:sz="0" w:space="0" w:color="auto" w:frame="1"/>
        </w:rPr>
        <w:t xml:space="preserve"> is located within the municipality and which:</w:t>
      </w:r>
    </w:p>
    <w:p w:rsidR="00A749B4" w:rsidRPr="00A749B4" w:rsidRDefault="00A749B4" w:rsidP="00A749B4">
      <w:pPr>
        <w:shd w:val="clear" w:color="auto" w:fill="FFFFFF"/>
        <w:spacing w:after="0" w:line="240" w:lineRule="auto"/>
        <w:textAlignment w:val="baseline"/>
        <w:rPr>
          <w:rFonts w:eastAsia="Times New Roman" w:cs="Times New Roman"/>
        </w:rPr>
      </w:pPr>
      <w:r w:rsidRPr="00A749B4">
        <w:rPr>
          <w:rFonts w:eastAsia="Times New Roman" w:cs="Times New Roman"/>
          <w:b/>
          <w:bCs/>
          <w:color w:val="373739"/>
          <w:bdr w:val="none" w:sz="0" w:space="0" w:color="auto" w:frame="1"/>
        </w:rPr>
        <w:t>(I)</w:t>
      </w:r>
      <w:r w:rsidRPr="00A749B4">
        <w:rPr>
          <w:rFonts w:eastAsia="Times New Roman" w:cs="Times New Roman"/>
          <w:color w:val="373739"/>
          <w:bdr w:val="none" w:sz="0" w:space="0" w:color="auto" w:frame="1"/>
        </w:rPr>
        <w:t>  </w:t>
      </w:r>
      <w:proofErr w:type="gramStart"/>
      <w:r w:rsidRPr="00A749B4">
        <w:rPr>
          <w:rFonts w:eastAsia="Times New Roman" w:cs="Times New Roman"/>
          <w:color w:val="373739"/>
          <w:bdr w:val="none" w:sz="0" w:space="0" w:color="auto" w:frame="1"/>
        </w:rPr>
        <w:t>Is</w:t>
      </w:r>
      <w:proofErr w:type="gramEnd"/>
      <w:r w:rsidRPr="00A749B4">
        <w:rPr>
          <w:rFonts w:eastAsia="Times New Roman" w:cs="Times New Roman"/>
          <w:color w:val="373739"/>
          <w:bdr w:val="none" w:sz="0" w:space="0" w:color="auto" w:frame="1"/>
        </w:rPr>
        <w:t xml:space="preserve"> designated or intended for use in committing a charter or ordinance violation;</w:t>
      </w:r>
    </w:p>
    <w:p w:rsidR="00A749B4" w:rsidRPr="00A749B4" w:rsidRDefault="00A749B4" w:rsidP="00A749B4">
      <w:pPr>
        <w:shd w:val="clear" w:color="auto" w:fill="FFFFFF"/>
        <w:spacing w:after="0" w:line="240" w:lineRule="auto"/>
        <w:textAlignment w:val="baseline"/>
        <w:rPr>
          <w:rFonts w:eastAsia="Times New Roman" w:cs="Times New Roman"/>
          <w:color w:val="373739"/>
          <w:bdr w:val="none" w:sz="0" w:space="0" w:color="auto" w:frame="1"/>
        </w:rPr>
      </w:pPr>
      <w:r w:rsidRPr="00A749B4">
        <w:rPr>
          <w:rFonts w:eastAsia="Times New Roman" w:cs="Times New Roman"/>
          <w:b/>
          <w:bCs/>
          <w:color w:val="373739"/>
          <w:bdr w:val="none" w:sz="0" w:space="0" w:color="auto" w:frame="1"/>
        </w:rPr>
        <w:t>(II)</w:t>
      </w:r>
      <w:r w:rsidRPr="00A749B4">
        <w:rPr>
          <w:rFonts w:eastAsia="Times New Roman" w:cs="Times New Roman"/>
          <w:color w:val="373739"/>
          <w:bdr w:val="none" w:sz="0" w:space="0" w:color="auto" w:frame="1"/>
        </w:rPr>
        <w:t>  Has been used as a means of committing a charter or ordinance violation; or</w:t>
      </w:r>
    </w:p>
    <w:p w:rsidR="00A749B4" w:rsidRPr="00A749B4" w:rsidRDefault="00A749B4" w:rsidP="00A749B4">
      <w:pPr>
        <w:shd w:val="clear" w:color="auto" w:fill="FFFFFF"/>
        <w:spacing w:after="0" w:line="240" w:lineRule="auto"/>
        <w:textAlignment w:val="baseline"/>
        <w:rPr>
          <w:rFonts w:eastAsia="Times New Roman" w:cs="Times New Roman"/>
          <w:color w:val="373739"/>
          <w:bdr w:val="none" w:sz="0" w:space="0" w:color="auto" w:frame="1"/>
        </w:rPr>
      </w:pPr>
      <w:r w:rsidRPr="00A749B4">
        <w:rPr>
          <w:rFonts w:eastAsia="Times New Roman" w:cs="Times New Roman"/>
          <w:b/>
          <w:bCs/>
          <w:color w:val="373739"/>
          <w:bdr w:val="none" w:sz="0" w:space="0" w:color="auto" w:frame="1"/>
        </w:rPr>
        <w:t>(III)</w:t>
      </w:r>
      <w:r w:rsidRPr="00A749B4">
        <w:rPr>
          <w:rFonts w:eastAsia="Times New Roman" w:cs="Times New Roman"/>
          <w:color w:val="373739"/>
          <w:bdr w:val="none" w:sz="0" w:space="0" w:color="auto" w:frame="1"/>
        </w:rPr>
        <w:t>  The possession of which is prohibited by charter or ordinance.</w:t>
      </w:r>
    </w:p>
    <w:p w:rsidR="00A749B4" w:rsidRPr="00A749B4" w:rsidRDefault="00A749B4" w:rsidP="00A749B4">
      <w:pPr>
        <w:shd w:val="clear" w:color="auto" w:fill="FFFFFF"/>
        <w:spacing w:after="0" w:line="240" w:lineRule="auto"/>
        <w:textAlignment w:val="baseline"/>
        <w:rPr>
          <w:rFonts w:eastAsia="Times New Roman" w:cs="Times New Roman"/>
        </w:rPr>
      </w:pPr>
      <w:r w:rsidRPr="00A749B4">
        <w:rPr>
          <w:rFonts w:eastAsia="Times New Roman" w:cs="Times New Roman"/>
          <w:b/>
          <w:bCs/>
          <w:color w:val="373739"/>
          <w:bdr w:val="none" w:sz="0" w:space="0" w:color="auto" w:frame="1"/>
        </w:rPr>
        <w:t>(2)</w:t>
      </w:r>
      <w:r w:rsidRPr="00A749B4">
        <w:rPr>
          <w:rFonts w:eastAsia="Times New Roman" w:cs="Times New Roman"/>
          <w:color w:val="373739"/>
          <w:bdr w:val="none" w:sz="0" w:space="0" w:color="auto" w:frame="1"/>
        </w:rPr>
        <w:t xml:space="preserve">  A search warrant </w:t>
      </w:r>
      <w:proofErr w:type="gramStart"/>
      <w:r w:rsidRPr="00A749B4">
        <w:rPr>
          <w:rFonts w:eastAsia="Times New Roman" w:cs="Times New Roman"/>
          <w:color w:val="373739"/>
          <w:bdr w:val="none" w:sz="0" w:space="0" w:color="auto" w:frame="1"/>
        </w:rPr>
        <w:t>may be issued</w:t>
      </w:r>
      <w:proofErr w:type="gramEnd"/>
      <w:r w:rsidRPr="00A749B4">
        <w:rPr>
          <w:rFonts w:eastAsia="Times New Roman" w:cs="Times New Roman"/>
          <w:color w:val="373739"/>
          <w:bdr w:val="none" w:sz="0" w:space="0" w:color="auto" w:frame="1"/>
        </w:rPr>
        <w:t xml:space="preserve"> for the inspection of private premises by an authorized public inspector upon showing that:</w:t>
      </w:r>
    </w:p>
    <w:p w:rsidR="00A749B4" w:rsidRPr="00A749B4" w:rsidRDefault="00A749B4" w:rsidP="00A749B4">
      <w:pPr>
        <w:shd w:val="clear" w:color="auto" w:fill="FFFFFF"/>
        <w:spacing w:after="0" w:line="240" w:lineRule="auto"/>
        <w:textAlignment w:val="baseline"/>
        <w:rPr>
          <w:rFonts w:eastAsia="Times New Roman" w:cs="Times New Roman"/>
        </w:rPr>
      </w:pPr>
      <w:r w:rsidRPr="00A749B4">
        <w:rPr>
          <w:rFonts w:eastAsia="Times New Roman" w:cs="Times New Roman"/>
          <w:b/>
          <w:bCs/>
          <w:color w:val="373739"/>
          <w:bdr w:val="none" w:sz="0" w:space="0" w:color="auto" w:frame="1"/>
        </w:rPr>
        <w:t>(I)</w:t>
      </w:r>
      <w:r w:rsidRPr="00A749B4">
        <w:rPr>
          <w:rFonts w:eastAsia="Times New Roman" w:cs="Times New Roman"/>
          <w:color w:val="373739"/>
          <w:bdr w:val="none" w:sz="0" w:space="0" w:color="auto" w:frame="1"/>
        </w:rPr>
        <w:t>  </w:t>
      </w:r>
      <w:proofErr w:type="gramStart"/>
      <w:r w:rsidRPr="00A749B4">
        <w:rPr>
          <w:rFonts w:eastAsia="Times New Roman" w:cs="Times New Roman"/>
          <w:color w:val="373739"/>
          <w:bdr w:val="none" w:sz="0" w:space="0" w:color="auto" w:frame="1"/>
        </w:rPr>
        <w:t>The</w:t>
      </w:r>
      <w:proofErr w:type="gramEnd"/>
      <w:r w:rsidRPr="00A749B4">
        <w:rPr>
          <w:rFonts w:eastAsia="Times New Roman" w:cs="Times New Roman"/>
          <w:color w:val="373739"/>
          <w:bdr w:val="none" w:sz="0" w:space="0" w:color="auto" w:frame="1"/>
        </w:rPr>
        <w:t xml:space="preserve"> premises are located within the municipality;</w:t>
      </w:r>
    </w:p>
    <w:p w:rsidR="00A749B4" w:rsidRPr="00A749B4" w:rsidRDefault="00A749B4" w:rsidP="00A749B4">
      <w:pPr>
        <w:shd w:val="clear" w:color="auto" w:fill="FFFFFF"/>
        <w:spacing w:after="0" w:line="240" w:lineRule="auto"/>
        <w:textAlignment w:val="baseline"/>
        <w:rPr>
          <w:rFonts w:eastAsia="Times New Roman" w:cs="Times New Roman"/>
          <w:color w:val="373739"/>
          <w:bdr w:val="none" w:sz="0" w:space="0" w:color="auto" w:frame="1"/>
        </w:rPr>
      </w:pPr>
      <w:r w:rsidRPr="00A749B4">
        <w:rPr>
          <w:rFonts w:eastAsia="Times New Roman" w:cs="Times New Roman"/>
          <w:b/>
          <w:bCs/>
          <w:color w:val="373739"/>
          <w:bdr w:val="none" w:sz="0" w:space="0" w:color="auto" w:frame="1"/>
        </w:rPr>
        <w:t>(II)</w:t>
      </w:r>
      <w:r w:rsidRPr="00A749B4">
        <w:rPr>
          <w:rFonts w:eastAsia="Times New Roman" w:cs="Times New Roman"/>
          <w:color w:val="373739"/>
          <w:bdr w:val="none" w:sz="0" w:space="0" w:color="auto" w:frame="1"/>
        </w:rPr>
        <w:t>  The inspection is required or authorized by charter or ordinance in the interest of public safety; and</w:t>
      </w:r>
    </w:p>
    <w:p w:rsidR="00A749B4" w:rsidRPr="00A749B4" w:rsidRDefault="00A749B4" w:rsidP="00A749B4">
      <w:pPr>
        <w:shd w:val="clear" w:color="auto" w:fill="FFFFFF"/>
        <w:spacing w:after="0" w:line="240" w:lineRule="auto"/>
        <w:textAlignment w:val="baseline"/>
        <w:rPr>
          <w:rFonts w:eastAsia="Times New Roman" w:cs="Times New Roman"/>
          <w:color w:val="373739"/>
          <w:bdr w:val="none" w:sz="0" w:space="0" w:color="auto" w:frame="1"/>
        </w:rPr>
      </w:pPr>
      <w:r w:rsidRPr="00A749B4">
        <w:rPr>
          <w:rFonts w:eastAsia="Times New Roman" w:cs="Times New Roman"/>
          <w:b/>
          <w:bCs/>
          <w:color w:val="373739"/>
          <w:bdr w:val="none" w:sz="0" w:space="0" w:color="auto" w:frame="1"/>
        </w:rPr>
        <w:t>(III)</w:t>
      </w:r>
      <w:r w:rsidRPr="00A749B4">
        <w:rPr>
          <w:rFonts w:eastAsia="Times New Roman" w:cs="Times New Roman"/>
          <w:color w:val="373739"/>
          <w:bdr w:val="none" w:sz="0" w:space="0" w:color="auto" w:frame="1"/>
        </w:rPr>
        <w:t xml:space="preserve">  The owner or occupant of such private premises has refused entry to the public inspector, or the premises </w:t>
      </w:r>
      <w:proofErr w:type="gramStart"/>
      <w:r w:rsidRPr="00A749B4">
        <w:rPr>
          <w:rFonts w:eastAsia="Times New Roman" w:cs="Times New Roman"/>
          <w:color w:val="373739"/>
          <w:bdr w:val="none" w:sz="0" w:space="0" w:color="auto" w:frame="1"/>
        </w:rPr>
        <w:t>are locked</w:t>
      </w:r>
      <w:proofErr w:type="gramEnd"/>
      <w:r w:rsidRPr="00A749B4">
        <w:rPr>
          <w:rFonts w:eastAsia="Times New Roman" w:cs="Times New Roman"/>
          <w:color w:val="373739"/>
          <w:bdr w:val="none" w:sz="0" w:space="0" w:color="auto" w:frame="1"/>
        </w:rPr>
        <w:t xml:space="preserve"> and the public inspector has been unable to obtain permission of the owner or occupant to enter. This rule </w:t>
      </w:r>
      <w:proofErr w:type="gramStart"/>
      <w:r w:rsidRPr="00A749B4">
        <w:rPr>
          <w:rFonts w:eastAsia="Times New Roman" w:cs="Times New Roman"/>
          <w:color w:val="373739"/>
          <w:bdr w:val="none" w:sz="0" w:space="0" w:color="auto" w:frame="1"/>
        </w:rPr>
        <w:t>shall not be construed</w:t>
      </w:r>
      <w:proofErr w:type="gramEnd"/>
      <w:r w:rsidRPr="00A749B4">
        <w:rPr>
          <w:rFonts w:eastAsia="Times New Roman" w:cs="Times New Roman"/>
          <w:color w:val="373739"/>
          <w:bdr w:val="none" w:sz="0" w:space="0" w:color="auto" w:frame="1"/>
        </w:rPr>
        <w:t xml:space="preserve"> to require the issuance of a warrant for emergency inspections, or in any other case where warrants are not presently required by law.</w:t>
      </w:r>
    </w:p>
    <w:p w:rsidR="00A749B4" w:rsidRDefault="00A749B4" w:rsidP="00A749B4">
      <w:pPr>
        <w:shd w:val="clear" w:color="auto" w:fill="FFFFFF"/>
        <w:spacing w:after="0" w:line="240" w:lineRule="auto"/>
        <w:textAlignment w:val="baseline"/>
        <w:rPr>
          <w:rFonts w:eastAsia="Times New Roman" w:cs="Times New Roman"/>
          <w:b/>
          <w:bCs/>
          <w:color w:val="373739"/>
          <w:bdr w:val="none" w:sz="0" w:space="0" w:color="auto" w:frame="1"/>
        </w:rPr>
      </w:pPr>
    </w:p>
    <w:p w:rsidR="00A749B4" w:rsidRPr="00A749B4" w:rsidRDefault="00A749B4" w:rsidP="00A749B4">
      <w:pPr>
        <w:shd w:val="clear" w:color="auto" w:fill="FFFFFF"/>
        <w:spacing w:after="0" w:line="240" w:lineRule="auto"/>
        <w:textAlignment w:val="baseline"/>
        <w:rPr>
          <w:rFonts w:eastAsia="Times New Roman" w:cs="Times New Roman"/>
          <w:color w:val="373739"/>
        </w:rPr>
      </w:pPr>
      <w:r w:rsidRPr="00A749B4">
        <w:rPr>
          <w:rFonts w:eastAsia="Times New Roman" w:cs="Times New Roman"/>
          <w:b/>
          <w:bCs/>
          <w:color w:val="373739"/>
          <w:bdr w:val="none" w:sz="0" w:space="0" w:color="auto" w:frame="1"/>
        </w:rPr>
        <w:t>(c)</w:t>
      </w:r>
      <w:r w:rsidRPr="00A749B4">
        <w:rPr>
          <w:rFonts w:eastAsia="Times New Roman" w:cs="Times New Roman"/>
          <w:color w:val="373739"/>
          <w:bdr w:val="none" w:sz="0" w:space="0" w:color="auto" w:frame="1"/>
        </w:rPr>
        <w:t> </w:t>
      </w:r>
      <w:r w:rsidRPr="00A749B4">
        <w:rPr>
          <w:rFonts w:eastAsia="Times New Roman" w:cs="Times New Roman"/>
          <w:b/>
          <w:bCs/>
          <w:color w:val="373739"/>
          <w:bdr w:val="none" w:sz="0" w:space="0" w:color="auto" w:frame="1"/>
        </w:rPr>
        <w:t>Issuance and Contents.</w:t>
      </w:r>
      <w:r w:rsidRPr="00A749B4">
        <w:rPr>
          <w:rFonts w:eastAsia="Times New Roman" w:cs="Times New Roman"/>
          <w:color w:val="373739"/>
          <w:bdr w:val="none" w:sz="0" w:space="0" w:color="auto" w:frame="1"/>
        </w:rPr>
        <w:t xml:space="preserve"> A search warrant shall issue only on affidavit sworn to or affirmed before the judge and establishing the grounds for issuing the warrant. If the judge is satisfied </w:t>
      </w:r>
      <w:proofErr w:type="gramStart"/>
      <w:r w:rsidRPr="00A749B4">
        <w:rPr>
          <w:rFonts w:eastAsia="Times New Roman" w:cs="Times New Roman"/>
          <w:color w:val="373739"/>
          <w:bdr w:val="none" w:sz="0" w:space="0" w:color="auto" w:frame="1"/>
        </w:rPr>
        <w:t>that grounds</w:t>
      </w:r>
      <w:proofErr w:type="gramEnd"/>
      <w:r w:rsidRPr="00A749B4">
        <w:rPr>
          <w:rFonts w:eastAsia="Times New Roman" w:cs="Times New Roman"/>
          <w:color w:val="373739"/>
          <w:bdr w:val="none" w:sz="0" w:space="0" w:color="auto" w:frame="1"/>
        </w:rPr>
        <w:t xml:space="preserve"> for the application exist, or that there is probable cause to believe that they exist, the judge shall issue a search warrant identifying the property and naming or describing the person or place to be searched. The search warrant </w:t>
      </w:r>
      <w:proofErr w:type="gramStart"/>
      <w:r w:rsidRPr="00A749B4">
        <w:rPr>
          <w:rFonts w:eastAsia="Times New Roman" w:cs="Times New Roman"/>
          <w:color w:val="373739"/>
          <w:bdr w:val="none" w:sz="0" w:space="0" w:color="auto" w:frame="1"/>
        </w:rPr>
        <w:t>shall be directed</w:t>
      </w:r>
      <w:proofErr w:type="gramEnd"/>
      <w:r w:rsidRPr="00A749B4">
        <w:rPr>
          <w:rFonts w:eastAsia="Times New Roman" w:cs="Times New Roman"/>
          <w:color w:val="373739"/>
          <w:bdr w:val="none" w:sz="0" w:space="0" w:color="auto" w:frame="1"/>
        </w:rPr>
        <w:t xml:space="preserve"> to any officer authorized by law to execute it in the municipality wherein the property is located. It shall state the grounds or probable cause for its issuance and the names of the persons whose affidavits </w:t>
      </w:r>
      <w:proofErr w:type="gramStart"/>
      <w:r w:rsidRPr="00A749B4">
        <w:rPr>
          <w:rFonts w:eastAsia="Times New Roman" w:cs="Times New Roman"/>
          <w:color w:val="373739"/>
          <w:bdr w:val="none" w:sz="0" w:space="0" w:color="auto" w:frame="1"/>
        </w:rPr>
        <w:t>have been taken</w:t>
      </w:r>
      <w:proofErr w:type="gramEnd"/>
      <w:r w:rsidRPr="00A749B4">
        <w:rPr>
          <w:rFonts w:eastAsia="Times New Roman" w:cs="Times New Roman"/>
          <w:color w:val="373739"/>
          <w:bdr w:val="none" w:sz="0" w:space="0" w:color="auto" w:frame="1"/>
        </w:rPr>
        <w:t xml:space="preserve"> in support thereof. It shall command the officer to search forthwith the person or place named for any property specified. The search warrant shall direct that it </w:t>
      </w:r>
      <w:proofErr w:type="gramStart"/>
      <w:r w:rsidRPr="00A749B4">
        <w:rPr>
          <w:rFonts w:eastAsia="Times New Roman" w:cs="Times New Roman"/>
          <w:color w:val="373739"/>
          <w:bdr w:val="none" w:sz="0" w:space="0" w:color="auto" w:frame="1"/>
        </w:rPr>
        <w:t>be served</w:t>
      </w:r>
      <w:proofErr w:type="gramEnd"/>
      <w:r w:rsidRPr="00A749B4">
        <w:rPr>
          <w:rFonts w:eastAsia="Times New Roman" w:cs="Times New Roman"/>
          <w:color w:val="373739"/>
          <w:bdr w:val="none" w:sz="0" w:space="0" w:color="auto" w:frame="1"/>
        </w:rPr>
        <w:t xml:space="preserve"> in the daytime, but if the affidavits are positive that the property is on the person or in the place to be searched, the warrant may direct that it be served at any time. It shall designate the judge to whom it </w:t>
      </w:r>
      <w:proofErr w:type="gramStart"/>
      <w:r w:rsidRPr="00A749B4">
        <w:rPr>
          <w:rFonts w:eastAsia="Times New Roman" w:cs="Times New Roman"/>
          <w:color w:val="373739"/>
          <w:bdr w:val="none" w:sz="0" w:space="0" w:color="auto" w:frame="1"/>
        </w:rPr>
        <w:t>shall be returned</w:t>
      </w:r>
      <w:proofErr w:type="gramEnd"/>
      <w:r w:rsidRPr="00A749B4">
        <w:rPr>
          <w:rFonts w:eastAsia="Times New Roman" w:cs="Times New Roman"/>
          <w:color w:val="373739"/>
          <w:bdr w:val="none" w:sz="0" w:space="0" w:color="auto" w:frame="1"/>
        </w:rPr>
        <w:t>.</w:t>
      </w:r>
    </w:p>
    <w:p w:rsidR="00A749B4" w:rsidRDefault="00A749B4" w:rsidP="00A749B4">
      <w:pPr>
        <w:shd w:val="clear" w:color="auto" w:fill="FFFFFF"/>
        <w:spacing w:after="0" w:line="240" w:lineRule="auto"/>
        <w:textAlignment w:val="baseline"/>
        <w:rPr>
          <w:rFonts w:eastAsia="Times New Roman" w:cs="Times New Roman"/>
          <w:b/>
          <w:bCs/>
          <w:color w:val="373739"/>
          <w:bdr w:val="none" w:sz="0" w:space="0" w:color="auto" w:frame="1"/>
        </w:rPr>
      </w:pPr>
    </w:p>
    <w:p w:rsidR="00A749B4" w:rsidRPr="00A749B4" w:rsidRDefault="00A749B4" w:rsidP="00A749B4">
      <w:pPr>
        <w:shd w:val="clear" w:color="auto" w:fill="FFFFFF"/>
        <w:spacing w:after="0" w:line="240" w:lineRule="auto"/>
        <w:textAlignment w:val="baseline"/>
        <w:rPr>
          <w:rFonts w:eastAsia="Times New Roman" w:cs="Times New Roman"/>
          <w:color w:val="373739"/>
        </w:rPr>
      </w:pPr>
      <w:r w:rsidRPr="00A749B4">
        <w:rPr>
          <w:rFonts w:eastAsia="Times New Roman" w:cs="Times New Roman"/>
          <w:b/>
          <w:bCs/>
          <w:color w:val="373739"/>
          <w:bdr w:val="none" w:sz="0" w:space="0" w:color="auto" w:frame="1"/>
        </w:rPr>
        <w:t>(d)</w:t>
      </w:r>
      <w:r w:rsidRPr="00A749B4">
        <w:rPr>
          <w:rFonts w:eastAsia="Times New Roman" w:cs="Times New Roman"/>
          <w:color w:val="373739"/>
          <w:bdr w:val="none" w:sz="0" w:space="0" w:color="auto" w:frame="1"/>
        </w:rPr>
        <w:t> </w:t>
      </w:r>
      <w:r w:rsidRPr="00A749B4">
        <w:rPr>
          <w:rFonts w:eastAsia="Times New Roman" w:cs="Times New Roman"/>
          <w:b/>
          <w:bCs/>
          <w:color w:val="373739"/>
          <w:bdr w:val="none" w:sz="0" w:space="0" w:color="auto" w:frame="1"/>
        </w:rPr>
        <w:t xml:space="preserve">Execution and Return </w:t>
      </w:r>
      <w:proofErr w:type="gramStart"/>
      <w:r w:rsidRPr="00A749B4">
        <w:rPr>
          <w:rFonts w:eastAsia="Times New Roman" w:cs="Times New Roman"/>
          <w:b/>
          <w:bCs/>
          <w:color w:val="373739"/>
          <w:bdr w:val="none" w:sz="0" w:space="0" w:color="auto" w:frame="1"/>
        </w:rPr>
        <w:t>With</w:t>
      </w:r>
      <w:proofErr w:type="gramEnd"/>
      <w:r w:rsidRPr="00A749B4">
        <w:rPr>
          <w:rFonts w:eastAsia="Times New Roman" w:cs="Times New Roman"/>
          <w:b/>
          <w:bCs/>
          <w:color w:val="373739"/>
          <w:bdr w:val="none" w:sz="0" w:space="0" w:color="auto" w:frame="1"/>
        </w:rPr>
        <w:t xml:space="preserve"> Inventory.</w:t>
      </w:r>
      <w:r w:rsidRPr="00A749B4">
        <w:rPr>
          <w:rFonts w:eastAsia="Times New Roman" w:cs="Times New Roman"/>
          <w:color w:val="373739"/>
          <w:bdr w:val="none" w:sz="0" w:space="0" w:color="auto" w:frame="1"/>
        </w:rPr>
        <w:t xml:space="preserve"> The search warrant </w:t>
      </w:r>
      <w:proofErr w:type="gramStart"/>
      <w:r w:rsidRPr="00A749B4">
        <w:rPr>
          <w:rFonts w:eastAsia="Times New Roman" w:cs="Times New Roman"/>
          <w:color w:val="373739"/>
          <w:bdr w:val="none" w:sz="0" w:space="0" w:color="auto" w:frame="1"/>
        </w:rPr>
        <w:t>may be executed and returned only within 14 days after its date</w:t>
      </w:r>
      <w:proofErr w:type="gramEnd"/>
      <w:r w:rsidRPr="00A749B4">
        <w:rPr>
          <w:rFonts w:eastAsia="Times New Roman" w:cs="Times New Roman"/>
          <w:color w:val="373739"/>
          <w:bdr w:val="none" w:sz="0" w:space="0" w:color="auto" w:frame="1"/>
        </w:rPr>
        <w:t xml:space="preserve">. The officer taking property under the warrant shall give to the person from whom or from whose premises the property was taken a copy of the warrant and receipt for any property taken or shall leave the copy and receipt at the place from which the property was taken. The return </w:t>
      </w:r>
      <w:proofErr w:type="gramStart"/>
      <w:r w:rsidRPr="00A749B4">
        <w:rPr>
          <w:rFonts w:eastAsia="Times New Roman" w:cs="Times New Roman"/>
          <w:color w:val="373739"/>
          <w:bdr w:val="none" w:sz="0" w:space="0" w:color="auto" w:frame="1"/>
        </w:rPr>
        <w:t>shall be made</w:t>
      </w:r>
      <w:proofErr w:type="gramEnd"/>
      <w:r w:rsidRPr="00A749B4">
        <w:rPr>
          <w:rFonts w:eastAsia="Times New Roman" w:cs="Times New Roman"/>
          <w:color w:val="373739"/>
          <w:bdr w:val="none" w:sz="0" w:space="0" w:color="auto" w:frame="1"/>
        </w:rPr>
        <w:t xml:space="preserve"> promptly and shall be accompanied by a written inventory of any property taken. </w:t>
      </w:r>
      <w:proofErr w:type="gramStart"/>
      <w:r w:rsidRPr="00A749B4">
        <w:rPr>
          <w:rFonts w:eastAsia="Times New Roman" w:cs="Times New Roman"/>
          <w:color w:val="373739"/>
          <w:bdr w:val="none" w:sz="0" w:space="0" w:color="auto" w:frame="1"/>
        </w:rPr>
        <w:t xml:space="preserve">The inventory shall be made in the presence of the applicant for the warrant and the person from whose possession or premises the property was taken, if they are present, or in the presence of at least one credible person other than the applicant for the warrant for the person from whose possession or </w:t>
      </w:r>
      <w:r w:rsidRPr="00A749B4">
        <w:rPr>
          <w:rFonts w:eastAsia="Times New Roman" w:cs="Times New Roman"/>
          <w:color w:val="373739"/>
          <w:bdr w:val="none" w:sz="0" w:space="0" w:color="auto" w:frame="1"/>
        </w:rPr>
        <w:lastRenderedPageBreak/>
        <w:t>premises the property was taken, and shall be verified by the officer.</w:t>
      </w:r>
      <w:proofErr w:type="gramEnd"/>
      <w:r w:rsidRPr="00A749B4">
        <w:rPr>
          <w:rFonts w:eastAsia="Times New Roman" w:cs="Times New Roman"/>
          <w:color w:val="373739"/>
          <w:bdr w:val="none" w:sz="0" w:space="0" w:color="auto" w:frame="1"/>
        </w:rPr>
        <w:t xml:space="preserve"> The judge upon request shall deliver a copy of the inventory to the person from whom or from whose premises the property </w:t>
      </w:r>
      <w:proofErr w:type="gramStart"/>
      <w:r w:rsidRPr="00A749B4">
        <w:rPr>
          <w:rFonts w:eastAsia="Times New Roman" w:cs="Times New Roman"/>
          <w:color w:val="373739"/>
          <w:bdr w:val="none" w:sz="0" w:space="0" w:color="auto" w:frame="1"/>
        </w:rPr>
        <w:t>was taken</w:t>
      </w:r>
      <w:proofErr w:type="gramEnd"/>
      <w:r w:rsidRPr="00A749B4">
        <w:rPr>
          <w:rFonts w:eastAsia="Times New Roman" w:cs="Times New Roman"/>
          <w:color w:val="373739"/>
          <w:bdr w:val="none" w:sz="0" w:space="0" w:color="auto" w:frame="1"/>
        </w:rPr>
        <w:t xml:space="preserve"> and to the applicant for the warrant.</w:t>
      </w:r>
    </w:p>
    <w:p w:rsidR="00A749B4" w:rsidRDefault="00A749B4" w:rsidP="00A749B4">
      <w:pPr>
        <w:shd w:val="clear" w:color="auto" w:fill="FFFFFF"/>
        <w:spacing w:after="0" w:line="240" w:lineRule="auto"/>
        <w:textAlignment w:val="baseline"/>
        <w:rPr>
          <w:rFonts w:eastAsia="Times New Roman" w:cs="Times New Roman"/>
          <w:b/>
          <w:bCs/>
          <w:color w:val="373739"/>
          <w:bdr w:val="none" w:sz="0" w:space="0" w:color="auto" w:frame="1"/>
        </w:rPr>
      </w:pPr>
    </w:p>
    <w:p w:rsidR="00A749B4" w:rsidRPr="00A749B4" w:rsidRDefault="00A749B4" w:rsidP="00A749B4">
      <w:pPr>
        <w:shd w:val="clear" w:color="auto" w:fill="FFFFFF"/>
        <w:spacing w:after="0" w:line="240" w:lineRule="auto"/>
        <w:textAlignment w:val="baseline"/>
        <w:rPr>
          <w:rFonts w:eastAsia="Times New Roman" w:cs="Times New Roman"/>
          <w:bdr w:val="none" w:sz="0" w:space="0" w:color="auto" w:frame="1"/>
        </w:rPr>
      </w:pPr>
      <w:r w:rsidRPr="00A749B4">
        <w:rPr>
          <w:rFonts w:eastAsia="Times New Roman" w:cs="Times New Roman"/>
          <w:b/>
          <w:bCs/>
          <w:color w:val="373739"/>
          <w:bdr w:val="none" w:sz="0" w:space="0" w:color="auto" w:frame="1"/>
        </w:rPr>
        <w:t>(e)</w:t>
      </w:r>
      <w:r w:rsidRPr="00A749B4">
        <w:rPr>
          <w:rFonts w:eastAsia="Times New Roman" w:cs="Times New Roman"/>
          <w:color w:val="373739"/>
          <w:bdr w:val="none" w:sz="0" w:space="0" w:color="auto" w:frame="1"/>
        </w:rPr>
        <w:t> </w:t>
      </w:r>
      <w:r w:rsidRPr="00A749B4">
        <w:rPr>
          <w:rFonts w:eastAsia="Times New Roman" w:cs="Times New Roman"/>
          <w:b/>
          <w:bCs/>
          <w:color w:val="373739"/>
          <w:bdr w:val="none" w:sz="0" w:space="0" w:color="auto" w:frame="1"/>
        </w:rPr>
        <w:t xml:space="preserve">Motion for Return </w:t>
      </w:r>
      <w:proofErr w:type="gramStart"/>
      <w:r w:rsidRPr="00A749B4">
        <w:rPr>
          <w:rFonts w:eastAsia="Times New Roman" w:cs="Times New Roman"/>
          <w:b/>
          <w:bCs/>
          <w:color w:val="373739"/>
          <w:bdr w:val="none" w:sz="0" w:space="0" w:color="auto" w:frame="1"/>
        </w:rPr>
        <w:t>of Property and to Suppress Evidence</w:t>
      </w:r>
      <w:proofErr w:type="gramEnd"/>
      <w:r w:rsidRPr="00A749B4">
        <w:rPr>
          <w:rFonts w:eastAsia="Times New Roman" w:cs="Times New Roman"/>
          <w:b/>
          <w:bCs/>
          <w:color w:val="373739"/>
          <w:bdr w:val="none" w:sz="0" w:space="0" w:color="auto" w:frame="1"/>
        </w:rPr>
        <w:t>.</w:t>
      </w:r>
      <w:r w:rsidRPr="00A749B4">
        <w:rPr>
          <w:rFonts w:eastAsia="Times New Roman" w:cs="Times New Roman"/>
          <w:color w:val="373739"/>
          <w:bdr w:val="none" w:sz="0" w:space="0" w:color="auto" w:frame="1"/>
        </w:rPr>
        <w:t> A person aggrieved by unlawful search and seizure may move the municipal court for the municipality where property was seized for the return of the property and to suppress for use as evidence anything so obtained on the ground that:</w:t>
      </w:r>
    </w:p>
    <w:p w:rsidR="00A749B4" w:rsidRPr="00A749B4" w:rsidRDefault="00A749B4" w:rsidP="00A749B4">
      <w:pPr>
        <w:shd w:val="clear" w:color="auto" w:fill="FFFFFF"/>
        <w:spacing w:after="0" w:line="240" w:lineRule="auto"/>
        <w:textAlignment w:val="baseline"/>
        <w:rPr>
          <w:rFonts w:eastAsia="Times New Roman" w:cs="Times New Roman"/>
        </w:rPr>
      </w:pPr>
      <w:r w:rsidRPr="00A749B4">
        <w:rPr>
          <w:rFonts w:eastAsia="Times New Roman" w:cs="Times New Roman"/>
          <w:b/>
          <w:bCs/>
          <w:color w:val="373739"/>
          <w:bdr w:val="none" w:sz="0" w:space="0" w:color="auto" w:frame="1"/>
        </w:rPr>
        <w:t>(1)</w:t>
      </w:r>
      <w:r w:rsidRPr="00A749B4">
        <w:rPr>
          <w:rFonts w:eastAsia="Times New Roman" w:cs="Times New Roman"/>
          <w:color w:val="373739"/>
          <w:bdr w:val="none" w:sz="0" w:space="0" w:color="auto" w:frame="1"/>
        </w:rPr>
        <w:t xml:space="preserve">  The property </w:t>
      </w:r>
      <w:proofErr w:type="gramStart"/>
      <w:r w:rsidRPr="00A749B4">
        <w:rPr>
          <w:rFonts w:eastAsia="Times New Roman" w:cs="Times New Roman"/>
          <w:color w:val="373739"/>
          <w:bdr w:val="none" w:sz="0" w:space="0" w:color="auto" w:frame="1"/>
        </w:rPr>
        <w:t>was illegally seized</w:t>
      </w:r>
      <w:proofErr w:type="gramEnd"/>
      <w:r w:rsidRPr="00A749B4">
        <w:rPr>
          <w:rFonts w:eastAsia="Times New Roman" w:cs="Times New Roman"/>
          <w:color w:val="373739"/>
          <w:bdr w:val="none" w:sz="0" w:space="0" w:color="auto" w:frame="1"/>
        </w:rPr>
        <w:t xml:space="preserve"> without warrant;</w:t>
      </w:r>
    </w:p>
    <w:p w:rsidR="00A749B4" w:rsidRPr="00A749B4" w:rsidRDefault="00A749B4" w:rsidP="00A749B4">
      <w:pPr>
        <w:shd w:val="clear" w:color="auto" w:fill="FFFFFF"/>
        <w:spacing w:after="0" w:line="240" w:lineRule="auto"/>
        <w:textAlignment w:val="baseline"/>
        <w:rPr>
          <w:rFonts w:eastAsia="Times New Roman" w:cs="Times New Roman"/>
          <w:color w:val="373739"/>
          <w:bdr w:val="none" w:sz="0" w:space="0" w:color="auto" w:frame="1"/>
        </w:rPr>
      </w:pPr>
      <w:r w:rsidRPr="00A749B4">
        <w:rPr>
          <w:rFonts w:eastAsia="Times New Roman" w:cs="Times New Roman"/>
          <w:b/>
          <w:bCs/>
          <w:color w:val="373739"/>
          <w:bdr w:val="none" w:sz="0" w:space="0" w:color="auto" w:frame="1"/>
        </w:rPr>
        <w:t>(2)</w:t>
      </w:r>
      <w:r w:rsidRPr="00A749B4">
        <w:rPr>
          <w:rFonts w:eastAsia="Times New Roman" w:cs="Times New Roman"/>
          <w:color w:val="373739"/>
          <w:bdr w:val="none" w:sz="0" w:space="0" w:color="auto" w:frame="1"/>
        </w:rPr>
        <w:t>  The warrant is insufficient on its face</w:t>
      </w:r>
      <w:proofErr w:type="gramStart"/>
      <w:r w:rsidRPr="00A749B4">
        <w:rPr>
          <w:rFonts w:eastAsia="Times New Roman" w:cs="Times New Roman"/>
          <w:color w:val="373739"/>
          <w:bdr w:val="none" w:sz="0" w:space="0" w:color="auto" w:frame="1"/>
        </w:rPr>
        <w:t>;</w:t>
      </w:r>
      <w:proofErr w:type="gramEnd"/>
    </w:p>
    <w:p w:rsidR="00A749B4" w:rsidRPr="00A749B4" w:rsidRDefault="00A749B4" w:rsidP="00A749B4">
      <w:pPr>
        <w:shd w:val="clear" w:color="auto" w:fill="FFFFFF"/>
        <w:spacing w:after="0" w:line="240" w:lineRule="auto"/>
        <w:textAlignment w:val="baseline"/>
        <w:rPr>
          <w:rFonts w:eastAsia="Times New Roman" w:cs="Times New Roman"/>
          <w:color w:val="373739"/>
          <w:bdr w:val="none" w:sz="0" w:space="0" w:color="auto" w:frame="1"/>
        </w:rPr>
      </w:pPr>
      <w:r w:rsidRPr="00A749B4">
        <w:rPr>
          <w:rFonts w:eastAsia="Times New Roman" w:cs="Times New Roman"/>
          <w:b/>
          <w:bCs/>
          <w:color w:val="373739"/>
          <w:bdr w:val="none" w:sz="0" w:space="0" w:color="auto" w:frame="1"/>
        </w:rPr>
        <w:t>(3)</w:t>
      </w:r>
      <w:r w:rsidRPr="00A749B4">
        <w:rPr>
          <w:rFonts w:eastAsia="Times New Roman" w:cs="Times New Roman"/>
          <w:color w:val="373739"/>
          <w:bdr w:val="none" w:sz="0" w:space="0" w:color="auto" w:frame="1"/>
        </w:rPr>
        <w:t>  The property seized is not that described in the warrant</w:t>
      </w:r>
      <w:proofErr w:type="gramStart"/>
      <w:r w:rsidRPr="00A749B4">
        <w:rPr>
          <w:rFonts w:eastAsia="Times New Roman" w:cs="Times New Roman"/>
          <w:color w:val="373739"/>
          <w:bdr w:val="none" w:sz="0" w:space="0" w:color="auto" w:frame="1"/>
        </w:rPr>
        <w:t>;</w:t>
      </w:r>
      <w:proofErr w:type="gramEnd"/>
    </w:p>
    <w:p w:rsidR="00A749B4" w:rsidRPr="00A749B4" w:rsidRDefault="00A749B4" w:rsidP="00A749B4">
      <w:pPr>
        <w:shd w:val="clear" w:color="auto" w:fill="FFFFFF"/>
        <w:spacing w:after="0" w:line="240" w:lineRule="auto"/>
        <w:textAlignment w:val="baseline"/>
        <w:rPr>
          <w:rFonts w:eastAsia="Times New Roman" w:cs="Times New Roman"/>
          <w:color w:val="373739"/>
          <w:bdr w:val="none" w:sz="0" w:space="0" w:color="auto" w:frame="1"/>
        </w:rPr>
      </w:pPr>
      <w:r w:rsidRPr="00A749B4">
        <w:rPr>
          <w:rFonts w:eastAsia="Times New Roman" w:cs="Times New Roman"/>
          <w:b/>
          <w:bCs/>
          <w:color w:val="373739"/>
          <w:bdr w:val="none" w:sz="0" w:space="0" w:color="auto" w:frame="1"/>
        </w:rPr>
        <w:t>(4)</w:t>
      </w:r>
      <w:r w:rsidRPr="00A749B4">
        <w:rPr>
          <w:rFonts w:eastAsia="Times New Roman" w:cs="Times New Roman"/>
          <w:color w:val="373739"/>
          <w:bdr w:val="none" w:sz="0" w:space="0" w:color="auto" w:frame="1"/>
        </w:rPr>
        <w:t xml:space="preserve">  There was not probable cause for believing the existence of the grounds on which the warrant </w:t>
      </w:r>
      <w:proofErr w:type="gramStart"/>
      <w:r w:rsidRPr="00A749B4">
        <w:rPr>
          <w:rFonts w:eastAsia="Times New Roman" w:cs="Times New Roman"/>
          <w:color w:val="373739"/>
          <w:bdr w:val="none" w:sz="0" w:space="0" w:color="auto" w:frame="1"/>
        </w:rPr>
        <w:t>was issued</w:t>
      </w:r>
      <w:proofErr w:type="gramEnd"/>
      <w:r w:rsidRPr="00A749B4">
        <w:rPr>
          <w:rFonts w:eastAsia="Times New Roman" w:cs="Times New Roman"/>
          <w:color w:val="373739"/>
          <w:bdr w:val="none" w:sz="0" w:space="0" w:color="auto" w:frame="1"/>
        </w:rPr>
        <w:t>;</w:t>
      </w:r>
    </w:p>
    <w:p w:rsidR="00A749B4" w:rsidRPr="00A749B4" w:rsidRDefault="00A749B4" w:rsidP="00A749B4">
      <w:pPr>
        <w:shd w:val="clear" w:color="auto" w:fill="FFFFFF"/>
        <w:spacing w:after="0" w:line="240" w:lineRule="auto"/>
        <w:textAlignment w:val="baseline"/>
        <w:rPr>
          <w:rFonts w:eastAsia="Times New Roman" w:cs="Times New Roman"/>
        </w:rPr>
      </w:pPr>
      <w:r w:rsidRPr="00A749B4">
        <w:rPr>
          <w:rFonts w:eastAsia="Times New Roman" w:cs="Times New Roman"/>
          <w:b/>
          <w:bCs/>
          <w:color w:val="373739"/>
          <w:bdr w:val="none" w:sz="0" w:space="0" w:color="auto" w:frame="1"/>
        </w:rPr>
        <w:t>(5)</w:t>
      </w:r>
      <w:r w:rsidRPr="00A749B4">
        <w:rPr>
          <w:rFonts w:eastAsia="Times New Roman" w:cs="Times New Roman"/>
          <w:color w:val="373739"/>
          <w:bdr w:val="none" w:sz="0" w:space="0" w:color="auto" w:frame="1"/>
        </w:rPr>
        <w:t xml:space="preserve">  The warrant </w:t>
      </w:r>
      <w:proofErr w:type="gramStart"/>
      <w:r w:rsidRPr="00A749B4">
        <w:rPr>
          <w:rFonts w:eastAsia="Times New Roman" w:cs="Times New Roman"/>
          <w:color w:val="373739"/>
          <w:bdr w:val="none" w:sz="0" w:space="0" w:color="auto" w:frame="1"/>
        </w:rPr>
        <w:t>was illegally executed</w:t>
      </w:r>
      <w:proofErr w:type="gramEnd"/>
      <w:r w:rsidRPr="00A749B4">
        <w:rPr>
          <w:rFonts w:eastAsia="Times New Roman" w:cs="Times New Roman"/>
          <w:color w:val="373739"/>
          <w:bdr w:val="none" w:sz="0" w:space="0" w:color="auto" w:frame="1"/>
        </w:rPr>
        <w:t>.</w:t>
      </w:r>
    </w:p>
    <w:p w:rsidR="00A749B4" w:rsidRPr="00A749B4" w:rsidRDefault="00A749B4" w:rsidP="00A749B4">
      <w:pPr>
        <w:shd w:val="clear" w:color="auto" w:fill="FFFFFF"/>
        <w:spacing w:before="100" w:beforeAutospacing="1" w:after="100" w:afterAutospacing="1" w:line="240" w:lineRule="auto"/>
        <w:textAlignment w:val="baseline"/>
        <w:rPr>
          <w:rFonts w:eastAsia="Times New Roman" w:cs="Times New Roman"/>
        </w:rPr>
      </w:pPr>
      <w:r w:rsidRPr="00A749B4">
        <w:rPr>
          <w:rFonts w:eastAsia="Times New Roman" w:cs="Times New Roman"/>
          <w:color w:val="373739"/>
          <w:bdr w:val="none" w:sz="0" w:space="0" w:color="auto" w:frame="1"/>
        </w:rPr>
        <w:t xml:space="preserve">The judge shall receive evidence on any issue of fact necessary to the decision of the motion. If the motion is granted the property shall be restored unless otherwise subject to lawful </w:t>
      </w:r>
      <w:proofErr w:type="gramStart"/>
      <w:r w:rsidRPr="00A749B4">
        <w:rPr>
          <w:rFonts w:eastAsia="Times New Roman" w:cs="Times New Roman"/>
          <w:color w:val="373739"/>
          <w:bdr w:val="none" w:sz="0" w:space="0" w:color="auto" w:frame="1"/>
        </w:rPr>
        <w:t>detention,</w:t>
      </w:r>
      <w:proofErr w:type="gramEnd"/>
      <w:r w:rsidRPr="00A749B4">
        <w:rPr>
          <w:rFonts w:eastAsia="Times New Roman" w:cs="Times New Roman"/>
          <w:color w:val="373739"/>
          <w:bdr w:val="none" w:sz="0" w:space="0" w:color="auto" w:frame="1"/>
        </w:rPr>
        <w:t xml:space="preserve"> and it shall not be admissible in evidence at any hearing or trial. The motion to suppress evidence </w:t>
      </w:r>
      <w:proofErr w:type="gramStart"/>
      <w:r w:rsidRPr="00A749B4">
        <w:rPr>
          <w:rFonts w:eastAsia="Times New Roman" w:cs="Times New Roman"/>
          <w:color w:val="373739"/>
          <w:bdr w:val="none" w:sz="0" w:space="0" w:color="auto" w:frame="1"/>
        </w:rPr>
        <w:t>may also be made</w:t>
      </w:r>
      <w:proofErr w:type="gramEnd"/>
      <w:r w:rsidRPr="00A749B4">
        <w:rPr>
          <w:rFonts w:eastAsia="Times New Roman" w:cs="Times New Roman"/>
          <w:color w:val="373739"/>
          <w:bdr w:val="none" w:sz="0" w:space="0" w:color="auto" w:frame="1"/>
        </w:rPr>
        <w:t xml:space="preserve"> in the court where the trial is to be had. The motion </w:t>
      </w:r>
      <w:proofErr w:type="gramStart"/>
      <w:r w:rsidRPr="00A749B4">
        <w:rPr>
          <w:rFonts w:eastAsia="Times New Roman" w:cs="Times New Roman"/>
          <w:color w:val="373739"/>
          <w:bdr w:val="none" w:sz="0" w:space="0" w:color="auto" w:frame="1"/>
        </w:rPr>
        <w:t>shall be made</w:t>
      </w:r>
      <w:proofErr w:type="gramEnd"/>
      <w:r w:rsidRPr="00A749B4">
        <w:rPr>
          <w:rFonts w:eastAsia="Times New Roman" w:cs="Times New Roman"/>
          <w:color w:val="373739"/>
          <w:bdr w:val="none" w:sz="0" w:space="0" w:color="auto" w:frame="1"/>
        </w:rPr>
        <w:t xml:space="preserve"> before trial or hearing unless opportunity therefor did not exist or the defendant was not aware of the grounds for the motion, but the court in its discretion may entertain the motion at the trial or hearing.</w:t>
      </w:r>
    </w:p>
    <w:p w:rsidR="00A749B4" w:rsidRPr="00A749B4" w:rsidRDefault="00A749B4" w:rsidP="00A749B4">
      <w:pPr>
        <w:shd w:val="clear" w:color="auto" w:fill="FFFFFF"/>
        <w:spacing w:after="0" w:line="240" w:lineRule="auto"/>
        <w:textAlignment w:val="baseline"/>
        <w:rPr>
          <w:rFonts w:eastAsia="Times New Roman" w:cs="Times New Roman"/>
          <w:color w:val="373739"/>
        </w:rPr>
      </w:pPr>
      <w:r w:rsidRPr="00A749B4">
        <w:rPr>
          <w:rFonts w:eastAsia="Times New Roman" w:cs="Times New Roman"/>
          <w:b/>
          <w:bCs/>
          <w:color w:val="373739"/>
          <w:bdr w:val="none" w:sz="0" w:space="0" w:color="auto" w:frame="1"/>
        </w:rPr>
        <w:t>(f)</w:t>
      </w:r>
      <w:r w:rsidRPr="00A749B4">
        <w:rPr>
          <w:rFonts w:eastAsia="Times New Roman" w:cs="Times New Roman"/>
          <w:color w:val="373739"/>
          <w:bdr w:val="none" w:sz="0" w:space="0" w:color="auto" w:frame="1"/>
        </w:rPr>
        <w:t> </w:t>
      </w:r>
      <w:r w:rsidRPr="00A749B4">
        <w:rPr>
          <w:rFonts w:eastAsia="Times New Roman" w:cs="Times New Roman"/>
          <w:b/>
          <w:bCs/>
          <w:color w:val="373739"/>
          <w:bdr w:val="none" w:sz="0" w:space="0" w:color="auto" w:frame="1"/>
        </w:rPr>
        <w:t>Scope and Definition.</w:t>
      </w:r>
      <w:r w:rsidRPr="00A749B4">
        <w:rPr>
          <w:rFonts w:eastAsia="Times New Roman" w:cs="Times New Roman"/>
          <w:color w:val="373739"/>
          <w:bdr w:val="none" w:sz="0" w:space="0" w:color="auto" w:frame="1"/>
        </w:rPr>
        <w:t xml:space="preserve"> This Rule does not modify any statute inconsistent with it regulating search, seizure, and the issuance and execution of search warrants in circumstances for which special provision </w:t>
      </w:r>
      <w:proofErr w:type="gramStart"/>
      <w:r w:rsidRPr="00A749B4">
        <w:rPr>
          <w:rFonts w:eastAsia="Times New Roman" w:cs="Times New Roman"/>
          <w:color w:val="373739"/>
          <w:bdr w:val="none" w:sz="0" w:space="0" w:color="auto" w:frame="1"/>
        </w:rPr>
        <w:t>is made</w:t>
      </w:r>
      <w:proofErr w:type="gramEnd"/>
      <w:r w:rsidRPr="00A749B4">
        <w:rPr>
          <w:rFonts w:eastAsia="Times New Roman" w:cs="Times New Roman"/>
          <w:color w:val="373739"/>
          <w:bdr w:val="none" w:sz="0" w:space="0" w:color="auto" w:frame="1"/>
        </w:rPr>
        <w:t>.</w:t>
      </w:r>
    </w:p>
    <w:p w:rsidR="004811DE" w:rsidRPr="00A749B4" w:rsidRDefault="004811DE"/>
    <w:sectPr w:rsidR="004811DE" w:rsidRPr="00A74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B4"/>
    <w:rsid w:val="00160191"/>
    <w:rsid w:val="00172B4F"/>
    <w:rsid w:val="004811DE"/>
    <w:rsid w:val="00A7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FE27"/>
  <w15:chartTrackingRefBased/>
  <w15:docId w15:val="{9753FD1B-8AFE-49AD-8926-69441AB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749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9B4"/>
    <w:rPr>
      <w:rFonts w:ascii="Times New Roman" w:eastAsia="Times New Roman" w:hAnsi="Times New Roman" w:cs="Times New Roman"/>
      <w:b/>
      <w:bCs/>
      <w:sz w:val="36"/>
      <w:szCs w:val="36"/>
    </w:rPr>
  </w:style>
  <w:style w:type="character" w:customStyle="1" w:styleId="ssparalabel">
    <w:name w:val="ss_paralabel"/>
    <w:basedOn w:val="DefaultParagraphFont"/>
    <w:rsid w:val="00A749B4"/>
  </w:style>
  <w:style w:type="character" w:customStyle="1" w:styleId="ssbf">
    <w:name w:val="ss_bf"/>
    <w:basedOn w:val="DefaultParagraphFont"/>
    <w:rsid w:val="00A749B4"/>
  </w:style>
  <w:style w:type="character" w:customStyle="1" w:styleId="ssparacontent">
    <w:name w:val="ss_paracontent"/>
    <w:basedOn w:val="DefaultParagraphFont"/>
    <w:rsid w:val="00A749B4"/>
  </w:style>
  <w:style w:type="paragraph" w:styleId="NormalWeb">
    <w:name w:val="Normal (Web)"/>
    <w:basedOn w:val="Normal"/>
    <w:uiPriority w:val="99"/>
    <w:semiHidden/>
    <w:unhideWhenUsed/>
    <w:rsid w:val="00A749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82965">
      <w:bodyDiv w:val="1"/>
      <w:marLeft w:val="0"/>
      <w:marRight w:val="0"/>
      <w:marTop w:val="0"/>
      <w:marBottom w:val="0"/>
      <w:divBdr>
        <w:top w:val="none" w:sz="0" w:space="0" w:color="auto"/>
        <w:left w:val="none" w:sz="0" w:space="0" w:color="auto"/>
        <w:bottom w:val="none" w:sz="0" w:space="0" w:color="auto"/>
        <w:right w:val="none" w:sz="0" w:space="0" w:color="auto"/>
      </w:divBdr>
      <w:divsChild>
        <w:div w:id="7948855">
          <w:marLeft w:val="480"/>
          <w:marRight w:val="0"/>
          <w:marTop w:val="0"/>
          <w:marBottom w:val="0"/>
          <w:divBdr>
            <w:top w:val="none" w:sz="0" w:space="0" w:color="auto"/>
            <w:left w:val="none" w:sz="0" w:space="0" w:color="auto"/>
            <w:bottom w:val="none" w:sz="0" w:space="0" w:color="auto"/>
            <w:right w:val="none" w:sz="0" w:space="0" w:color="auto"/>
          </w:divBdr>
        </w:div>
        <w:div w:id="1260606501">
          <w:marLeft w:val="480"/>
          <w:marRight w:val="0"/>
          <w:marTop w:val="0"/>
          <w:marBottom w:val="0"/>
          <w:divBdr>
            <w:top w:val="none" w:sz="0" w:space="0" w:color="auto"/>
            <w:left w:val="none" w:sz="0" w:space="0" w:color="auto"/>
            <w:bottom w:val="none" w:sz="0" w:space="0" w:color="auto"/>
            <w:right w:val="none" w:sz="0" w:space="0" w:color="auto"/>
          </w:divBdr>
        </w:div>
        <w:div w:id="1143037253">
          <w:marLeft w:val="480"/>
          <w:marRight w:val="0"/>
          <w:marTop w:val="0"/>
          <w:marBottom w:val="0"/>
          <w:divBdr>
            <w:top w:val="none" w:sz="0" w:space="0" w:color="auto"/>
            <w:left w:val="none" w:sz="0" w:space="0" w:color="auto"/>
            <w:bottom w:val="none" w:sz="0" w:space="0" w:color="auto"/>
            <w:right w:val="none" w:sz="0" w:space="0" w:color="auto"/>
          </w:divBdr>
          <w:divsChild>
            <w:div w:id="1087725188">
              <w:marLeft w:val="480"/>
              <w:marRight w:val="0"/>
              <w:marTop w:val="0"/>
              <w:marBottom w:val="0"/>
              <w:divBdr>
                <w:top w:val="none" w:sz="0" w:space="0" w:color="auto"/>
                <w:left w:val="none" w:sz="0" w:space="0" w:color="auto"/>
                <w:bottom w:val="none" w:sz="0" w:space="0" w:color="auto"/>
                <w:right w:val="none" w:sz="0" w:space="0" w:color="auto"/>
              </w:divBdr>
            </w:div>
            <w:div w:id="512691445">
              <w:marLeft w:val="480"/>
              <w:marRight w:val="0"/>
              <w:marTop w:val="0"/>
              <w:marBottom w:val="0"/>
              <w:divBdr>
                <w:top w:val="none" w:sz="0" w:space="0" w:color="auto"/>
                <w:left w:val="none" w:sz="0" w:space="0" w:color="auto"/>
                <w:bottom w:val="none" w:sz="0" w:space="0" w:color="auto"/>
                <w:right w:val="none" w:sz="0" w:space="0" w:color="auto"/>
              </w:divBdr>
            </w:div>
            <w:div w:id="755244019">
              <w:marLeft w:val="480"/>
              <w:marRight w:val="0"/>
              <w:marTop w:val="0"/>
              <w:marBottom w:val="0"/>
              <w:divBdr>
                <w:top w:val="none" w:sz="0" w:space="0" w:color="auto"/>
                <w:left w:val="none" w:sz="0" w:space="0" w:color="auto"/>
                <w:bottom w:val="none" w:sz="0" w:space="0" w:color="auto"/>
                <w:right w:val="none" w:sz="0" w:space="0" w:color="auto"/>
              </w:divBdr>
            </w:div>
          </w:divsChild>
        </w:div>
        <w:div w:id="1937908217">
          <w:marLeft w:val="480"/>
          <w:marRight w:val="0"/>
          <w:marTop w:val="0"/>
          <w:marBottom w:val="0"/>
          <w:divBdr>
            <w:top w:val="none" w:sz="0" w:space="0" w:color="auto"/>
            <w:left w:val="none" w:sz="0" w:space="0" w:color="auto"/>
            <w:bottom w:val="none" w:sz="0" w:space="0" w:color="auto"/>
            <w:right w:val="none" w:sz="0" w:space="0" w:color="auto"/>
          </w:divBdr>
          <w:divsChild>
            <w:div w:id="1181820550">
              <w:marLeft w:val="480"/>
              <w:marRight w:val="0"/>
              <w:marTop w:val="0"/>
              <w:marBottom w:val="0"/>
              <w:divBdr>
                <w:top w:val="none" w:sz="0" w:space="0" w:color="auto"/>
                <w:left w:val="none" w:sz="0" w:space="0" w:color="auto"/>
                <w:bottom w:val="none" w:sz="0" w:space="0" w:color="auto"/>
                <w:right w:val="none" w:sz="0" w:space="0" w:color="auto"/>
              </w:divBdr>
            </w:div>
            <w:div w:id="2021739222">
              <w:marLeft w:val="480"/>
              <w:marRight w:val="0"/>
              <w:marTop w:val="0"/>
              <w:marBottom w:val="0"/>
              <w:divBdr>
                <w:top w:val="none" w:sz="0" w:space="0" w:color="auto"/>
                <w:left w:val="none" w:sz="0" w:space="0" w:color="auto"/>
                <w:bottom w:val="none" w:sz="0" w:space="0" w:color="auto"/>
                <w:right w:val="none" w:sz="0" w:space="0" w:color="auto"/>
              </w:divBdr>
            </w:div>
            <w:div w:id="76830592">
              <w:marLeft w:val="480"/>
              <w:marRight w:val="0"/>
              <w:marTop w:val="0"/>
              <w:marBottom w:val="0"/>
              <w:divBdr>
                <w:top w:val="none" w:sz="0" w:space="0" w:color="auto"/>
                <w:left w:val="none" w:sz="0" w:space="0" w:color="auto"/>
                <w:bottom w:val="none" w:sz="0" w:space="0" w:color="auto"/>
                <w:right w:val="none" w:sz="0" w:space="0" w:color="auto"/>
              </w:divBdr>
            </w:div>
          </w:divsChild>
        </w:div>
        <w:div w:id="1712222688">
          <w:marLeft w:val="480"/>
          <w:marRight w:val="0"/>
          <w:marTop w:val="0"/>
          <w:marBottom w:val="0"/>
          <w:divBdr>
            <w:top w:val="none" w:sz="0" w:space="0" w:color="auto"/>
            <w:left w:val="none" w:sz="0" w:space="0" w:color="auto"/>
            <w:bottom w:val="none" w:sz="0" w:space="0" w:color="auto"/>
            <w:right w:val="none" w:sz="0" w:space="0" w:color="auto"/>
          </w:divBdr>
        </w:div>
        <w:div w:id="1214465568">
          <w:marLeft w:val="480"/>
          <w:marRight w:val="0"/>
          <w:marTop w:val="0"/>
          <w:marBottom w:val="0"/>
          <w:divBdr>
            <w:top w:val="none" w:sz="0" w:space="0" w:color="auto"/>
            <w:left w:val="none" w:sz="0" w:space="0" w:color="auto"/>
            <w:bottom w:val="none" w:sz="0" w:space="0" w:color="auto"/>
            <w:right w:val="none" w:sz="0" w:space="0" w:color="auto"/>
          </w:divBdr>
        </w:div>
        <w:div w:id="1273593043">
          <w:marLeft w:val="480"/>
          <w:marRight w:val="0"/>
          <w:marTop w:val="0"/>
          <w:marBottom w:val="0"/>
          <w:divBdr>
            <w:top w:val="none" w:sz="0" w:space="0" w:color="auto"/>
            <w:left w:val="none" w:sz="0" w:space="0" w:color="auto"/>
            <w:bottom w:val="none" w:sz="0" w:space="0" w:color="auto"/>
            <w:right w:val="none" w:sz="0" w:space="0" w:color="auto"/>
          </w:divBdr>
        </w:div>
        <w:div w:id="1231228369">
          <w:marLeft w:val="480"/>
          <w:marRight w:val="0"/>
          <w:marTop w:val="0"/>
          <w:marBottom w:val="0"/>
          <w:divBdr>
            <w:top w:val="none" w:sz="0" w:space="0" w:color="auto"/>
            <w:left w:val="none" w:sz="0" w:space="0" w:color="auto"/>
            <w:bottom w:val="none" w:sz="0" w:space="0" w:color="auto"/>
            <w:right w:val="none" w:sz="0" w:space="0" w:color="auto"/>
          </w:divBdr>
        </w:div>
        <w:div w:id="35018166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4282</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2018-11-01T16:44:00Z</dcterms:created>
  <dcterms:modified xsi:type="dcterms:W3CDTF">2018-11-01T16:45:00Z</dcterms:modified>
</cp:coreProperties>
</file>