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Rule 248 – Proposed Revision</w:t>
      </w:r>
    </w:p>
    <w:p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Version 10-31-2018</w:t>
      </w:r>
    </w:p>
    <w:p w:rsid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p>
    <w:p w:rsidR="0051497C" w:rsidRP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bookmarkStart w:id="0" w:name="_GoBack"/>
      <w:bookmarkEnd w:id="0"/>
    </w:p>
    <w:p w:rsidR="00592916" w:rsidRPr="008E6F1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8E6F15">
        <w:rPr>
          <w:rFonts w:eastAsia="Times New Roman" w:cs="Times New Roman"/>
          <w:b/>
          <w:bCs/>
          <w:color w:val="FF0000"/>
          <w:bdr w:val="none" w:sz="0" w:space="0" w:color="auto" w:frame="1"/>
        </w:rPr>
        <w:t>[REDLINE VERSION]</w:t>
      </w:r>
    </w:p>
    <w:p w:rsidR="00592916" w:rsidRDefault="00592916" w:rsidP="00592916">
      <w:pPr>
        <w:rPr>
          <w:b/>
        </w:rPr>
      </w:pPr>
    </w:p>
    <w:p w:rsidR="008E6F15" w:rsidRPr="008E6F15" w:rsidRDefault="008E6F15" w:rsidP="008E6F15">
      <w:pPr>
        <w:tabs>
          <w:tab w:val="left" w:pos="360"/>
          <w:tab w:val="left" w:pos="720"/>
          <w:tab w:val="left" w:pos="1080"/>
        </w:tabs>
        <w:rPr>
          <w:b/>
        </w:rPr>
      </w:pPr>
      <w:r w:rsidRPr="008E6F15">
        <w:rPr>
          <w:b/>
        </w:rPr>
        <w:t>Rule 248.  Dismissal</w:t>
      </w:r>
    </w:p>
    <w:p w:rsidR="008E6F15" w:rsidRPr="008E6F15" w:rsidRDefault="008E6F15" w:rsidP="008E6F15">
      <w:pPr>
        <w:tabs>
          <w:tab w:val="left" w:pos="360"/>
          <w:tab w:val="left" w:pos="720"/>
          <w:tab w:val="left" w:pos="1080"/>
        </w:tabs>
      </w:pPr>
      <w:r w:rsidRPr="008E6F15">
        <w:t>…</w:t>
      </w:r>
    </w:p>
    <w:p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rsidR="008E6F15" w:rsidRPr="008E6F15" w:rsidRDefault="008E6F15" w:rsidP="008E6F15">
      <w:pPr>
        <w:tabs>
          <w:tab w:val="left" w:pos="360"/>
          <w:tab w:val="left" w:pos="720"/>
          <w:tab w:val="left" w:pos="1080"/>
        </w:tabs>
        <w:spacing w:after="240" w:line="240" w:lineRule="auto"/>
        <w:ind w:left="360"/>
        <w:rPr>
          <w:rFonts w:eastAsia="Times New Roman" w:cs="Arial"/>
          <w:color w:val="212121"/>
          <w:u w:val="single"/>
        </w:rPr>
      </w:pPr>
      <w:r w:rsidRPr="008E6F15">
        <w:rPr>
          <w:rFonts w:eastAsia="Times New Roman" w:cs="Arial"/>
          <w:color w:val="212121"/>
          <w:u w:val="single"/>
        </w:rPr>
        <w:t>(1)</w:t>
      </w:r>
      <w:r w:rsidRPr="008E6F15">
        <w:rPr>
          <w:rFonts w:eastAsia="Times New Roman" w:cs="Arial"/>
          <w:color w:val="212121"/>
        </w:rPr>
        <w:t xml:space="preserve">  If there is unnecessary delay in the trial of a defendant, the court may dismiss the case. </w:t>
      </w:r>
      <w:proofErr w:type="gramStart"/>
      <w:r w:rsidRPr="008E6F15">
        <w:rPr>
          <w:rFonts w:eastAsia="Times New Roman" w:cs="Arial"/>
          <w:color w:val="212121"/>
        </w:rPr>
        <w:t xml:space="preserve">If the trial of a defendant is delayed more than 91 days (13 weeks) after the </w:t>
      </w:r>
      <w:r w:rsidRPr="008E6F15">
        <w:rPr>
          <w:rFonts w:eastAsia="Times New Roman" w:cs="Arial"/>
          <w:strike/>
          <w:color w:val="212121"/>
        </w:rPr>
        <w:t>arraignment</w:t>
      </w:r>
      <w:r>
        <w:rPr>
          <w:rFonts w:eastAsia="Times New Roman" w:cs="Arial"/>
          <w:color w:val="212121"/>
        </w:rPr>
        <w:t xml:space="preserve"> </w:t>
      </w:r>
      <w:r w:rsidRPr="008E6F15">
        <w:rPr>
          <w:rFonts w:eastAsia="Times New Roman" w:cs="Arial"/>
          <w:color w:val="212121"/>
          <w:u w:val="single"/>
        </w:rPr>
        <w:t>entry</w:t>
      </w:r>
      <w:r w:rsidRPr="008E6F15">
        <w:rPr>
          <w:rFonts w:eastAsia="Times New Roman" w:cs="Arial"/>
          <w:color w:val="212121"/>
        </w:rPr>
        <w:t xml:space="preserve"> of </w:t>
      </w:r>
      <w:r w:rsidRPr="008E6F15">
        <w:rPr>
          <w:rFonts w:eastAsia="Times New Roman" w:cs="Arial"/>
          <w:color w:val="212121"/>
          <w:u w:val="single"/>
        </w:rPr>
        <w:t>a plea of not guilty by</w:t>
      </w:r>
      <w:r w:rsidRPr="008E6F15">
        <w:rPr>
          <w:rFonts w:eastAsia="Times New Roman" w:cs="Arial"/>
          <w:color w:val="212121"/>
        </w:rPr>
        <w:t xml:space="preserve"> the defendant, </w:t>
      </w:r>
      <w:r w:rsidRPr="008E6F15">
        <w:rPr>
          <w:rFonts w:eastAsia="Times New Roman" w:cs="Arial"/>
          <w:strike/>
          <w:color w:val="212121"/>
        </w:rPr>
        <w:t>or unless the delay is occasioned by the action or request of the defendant</w:t>
      </w:r>
      <w:r>
        <w:rPr>
          <w:rFonts w:eastAsia="Times New Roman" w:cs="Arial"/>
          <w:color w:val="212121"/>
        </w:rPr>
        <w:t xml:space="preserve">, </w:t>
      </w:r>
      <w:r w:rsidRPr="008E6F15">
        <w:rPr>
          <w:rFonts w:eastAsia="Times New Roman" w:cs="Arial"/>
          <w:color w:val="212121"/>
        </w:rPr>
        <w:t xml:space="preserve">the court shall dismiss the case and the defendant shall not thereafter be tried for the same offense; except that </w:t>
      </w:r>
      <w:r>
        <w:rPr>
          <w:rFonts w:eastAsia="Times New Roman" w:cs="Arial"/>
          <w:strike/>
          <w:color w:val="212121"/>
        </w:rPr>
        <w:t xml:space="preserve">if on the day of trial set within the last 7 days of the above time limit a necessity for a continuance arises which </w:t>
      </w:r>
      <w:r w:rsidRPr="008E6F15">
        <w:rPr>
          <w:rFonts w:eastAsia="Times New Roman" w:cs="Arial"/>
          <w:color w:val="212121"/>
        </w:rPr>
        <w:t>the court</w:t>
      </w:r>
      <w:r>
        <w:rPr>
          <w:rFonts w:eastAsia="Times New Roman" w:cs="Arial"/>
          <w:color w:val="212121"/>
          <w:u w:val="single"/>
        </w:rPr>
        <w:t>,</w:t>
      </w:r>
      <w:r w:rsidRPr="008E6F15">
        <w:rPr>
          <w:rFonts w:eastAsia="Times New Roman" w:cs="Arial"/>
          <w:color w:val="212121"/>
        </w:rPr>
        <w:t xml:space="preserve"> in the exercise of sound judicial discretion</w:t>
      </w:r>
      <w:r w:rsidRPr="008E6F15">
        <w:rPr>
          <w:rFonts w:eastAsia="Times New Roman" w:cs="Arial"/>
          <w:color w:val="212121"/>
          <w:u w:val="single"/>
        </w:rPr>
        <w:t>,</w:t>
      </w:r>
      <w:r w:rsidRPr="008E6F15">
        <w:rPr>
          <w:rFonts w:eastAsia="Times New Roman" w:cs="Arial"/>
          <w:color w:val="212121"/>
        </w:rPr>
        <w:t xml:space="preserve"> determines</w:t>
      </w:r>
      <w:r>
        <w:rPr>
          <w:rFonts w:eastAsia="Times New Roman" w:cs="Arial"/>
          <w:color w:val="212121"/>
        </w:rPr>
        <w:t xml:space="preserve"> </w:t>
      </w:r>
      <w:r w:rsidRPr="008E6F15">
        <w:rPr>
          <w:rFonts w:eastAsia="Times New Roman" w:cs="Times New Roman"/>
          <w:strike/>
        </w:rPr>
        <w:t>would warrant an additional delay, then one continuance, not exceeding 28 days, may be allowed, after which the dismissal shall be entered as above provided if trial is not held within the additional time allowed</w:t>
      </w:r>
      <w:r>
        <w:rPr>
          <w:rFonts w:eastAsia="Times New Roman" w:cs="Arial"/>
          <w:strike/>
          <w:color w:val="212121"/>
        </w:rPr>
        <w:t xml:space="preserve"> </w:t>
      </w:r>
      <w:r>
        <w:rPr>
          <w:rFonts w:eastAsia="Times New Roman" w:cs="Arial"/>
          <w:color w:val="212121"/>
          <w:u w:val="single"/>
        </w:rPr>
        <w:t xml:space="preserve">good </w:t>
      </w:r>
      <w:r w:rsidRPr="008E6F15">
        <w:rPr>
          <w:rFonts w:eastAsia="Times New Roman" w:cs="Arial"/>
          <w:color w:val="212121"/>
          <w:u w:val="single"/>
        </w:rPr>
        <w:t>cause exists to  warrant an additional delay up to 91 days.</w:t>
      </w:r>
      <w:proofErr w:type="gramEnd"/>
      <w:r w:rsidRPr="008E6F15">
        <w:rPr>
          <w:rFonts w:eastAsia="Times New Roman" w:cs="Arial"/>
          <w:color w:val="212121"/>
          <w:u w:val="single"/>
        </w:rPr>
        <w:t xml:space="preserve"> The court may not dismiss the case on these grounds if the delay </w:t>
      </w:r>
      <w:proofErr w:type="gramStart"/>
      <w:r w:rsidRPr="008E6F15">
        <w:rPr>
          <w:rFonts w:eastAsia="Times New Roman" w:cs="Arial"/>
          <w:color w:val="212121"/>
          <w:u w:val="single"/>
        </w:rPr>
        <w:t>is occasioned</w:t>
      </w:r>
      <w:proofErr w:type="gramEnd"/>
      <w:r w:rsidRPr="008E6F15">
        <w:rPr>
          <w:rFonts w:eastAsia="Times New Roman" w:cs="Arial"/>
          <w:color w:val="212121"/>
          <w:u w:val="single"/>
        </w:rPr>
        <w:t xml:space="preserve"> by the action or request of the defendant.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(2)  If trial results in a </w:t>
      </w:r>
      <w:proofErr w:type="gramStart"/>
      <w:r w:rsidRPr="008E6F15">
        <w:rPr>
          <w:rFonts w:eastAsia="Times New Roman" w:cs="Arial"/>
          <w:color w:val="212121"/>
          <w:u w:val="single"/>
        </w:rPr>
        <w:t>conviction which</w:t>
      </w:r>
      <w:proofErr w:type="gramEnd"/>
      <w:r w:rsidRPr="008E6F15">
        <w:rPr>
          <w:rFonts w:eastAsia="Times New Roman" w:cs="Arial"/>
          <w:color w:val="212121"/>
          <w:u w:val="single"/>
        </w:rPr>
        <w:t xml:space="preserve"> is reversed on appeal, any new trial must be commenced within 91 days after the date of the receipt by the trial court of the mandate from the district or appellate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(3)  If a trial results in a mistrial, any new trial </w:t>
      </w:r>
      <w:proofErr w:type="gramStart"/>
      <w:r w:rsidRPr="008E6F15">
        <w:rPr>
          <w:rFonts w:eastAsia="Times New Roman" w:cs="Arial"/>
          <w:color w:val="212121"/>
          <w:u w:val="single"/>
        </w:rPr>
        <w:t>must be commenced</w:t>
      </w:r>
      <w:proofErr w:type="gramEnd"/>
      <w:r w:rsidRPr="008E6F15">
        <w:rPr>
          <w:rFonts w:eastAsia="Times New Roman" w:cs="Arial"/>
          <w:color w:val="212121"/>
          <w:u w:val="single"/>
        </w:rPr>
        <w:t xml:space="preserve"> within 91 days after the date of the mistrial.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(4)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thereafter the defendant requests and is granted a continuance for trial, the period within which the trial shall be had is extended for an additional 91 days from the date upon which the continuance was granted.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 xml:space="preserve">(5)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 defendant fails to appear to any court date after the plea of not guilty, the period in which the trial shall be had is extended for an additional 91 days from the date of the defendant's next appearance in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 xml:space="preserve">(6)  </w:t>
      </w:r>
      <w:r w:rsidRPr="008E6F15">
        <w:rPr>
          <w:rFonts w:eastAsia="Times New Roman" w:cs="Times New Roman"/>
          <w:u w:val="single"/>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u w:val="single"/>
        </w:rPr>
        <w:t xml:space="preserve"> The time for trial, in the event of such agreement, </w:t>
      </w:r>
      <w:proofErr w:type="gramStart"/>
      <w:r w:rsidRPr="008E6F15">
        <w:rPr>
          <w:rFonts w:eastAsia="Times New Roman" w:cs="Times New Roman"/>
          <w:u w:val="single"/>
        </w:rPr>
        <w:t>is then extended</w:t>
      </w:r>
      <w:proofErr w:type="gramEnd"/>
      <w:r w:rsidRPr="008E6F15">
        <w:rPr>
          <w:rFonts w:eastAsia="Times New Roman" w:cs="Times New Roman"/>
          <w:u w:val="single"/>
        </w:rPr>
        <w:t xml:space="preserve"> by the number of days intervening between the granting of such continuance and the date to which trial is continued.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lastRenderedPageBreak/>
        <w:t>(7)  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(8)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rsidR="008E6F15" w:rsidRPr="008E6F15" w:rsidRDefault="00592916" w:rsidP="008E6F15">
      <w:pPr>
        <w:shd w:val="clear" w:color="auto" w:fill="FFFFFF"/>
        <w:spacing w:after="0" w:line="240" w:lineRule="auto"/>
        <w:textAlignment w:val="baseline"/>
        <w:rPr>
          <w:rFonts w:eastAsia="Times New Roman" w:cs="Times New Roman"/>
          <w:b/>
          <w:color w:val="0070C0"/>
          <w:bdr w:val="none" w:sz="0" w:space="0" w:color="auto" w:frame="1"/>
        </w:rPr>
      </w:pPr>
      <w:r w:rsidRPr="008E6F15">
        <w:rPr>
          <w:rFonts w:eastAsia="Times New Roman" w:cs="Times New Roman"/>
          <w:b/>
          <w:color w:val="0070C0"/>
          <w:bdr w:val="none" w:sz="0" w:space="0" w:color="auto" w:frame="1"/>
        </w:rPr>
        <w:t>[CLEAN VERSION]</w:t>
      </w:r>
    </w:p>
    <w:p w:rsidR="008E6F15" w:rsidRPr="008E6F15" w:rsidRDefault="008E6F15" w:rsidP="008E6F15">
      <w:pPr>
        <w:shd w:val="clear" w:color="auto" w:fill="FFFFFF"/>
        <w:spacing w:after="0" w:line="240" w:lineRule="auto"/>
        <w:textAlignment w:val="baseline"/>
        <w:rPr>
          <w:b/>
        </w:rPr>
      </w:pPr>
    </w:p>
    <w:p w:rsidR="008E6F15" w:rsidRPr="008E6F15" w:rsidRDefault="008E6F15" w:rsidP="008E6F15">
      <w:pPr>
        <w:tabs>
          <w:tab w:val="left" w:pos="360"/>
          <w:tab w:val="left" w:pos="720"/>
          <w:tab w:val="left" w:pos="1080"/>
        </w:tabs>
        <w:rPr>
          <w:b/>
        </w:rPr>
      </w:pPr>
      <w:r w:rsidRPr="008E6F15">
        <w:rPr>
          <w:b/>
        </w:rPr>
        <w:t>Rule 248.  Dismissal</w:t>
      </w:r>
    </w:p>
    <w:p w:rsidR="008E6F15" w:rsidRPr="008E6F15" w:rsidRDefault="008E6F15" w:rsidP="008E6F15">
      <w:pPr>
        <w:tabs>
          <w:tab w:val="left" w:pos="360"/>
          <w:tab w:val="left" w:pos="720"/>
          <w:tab w:val="left" w:pos="1080"/>
        </w:tabs>
      </w:pPr>
      <w:r w:rsidRPr="008E6F15">
        <w:t>…</w:t>
      </w:r>
    </w:p>
    <w:p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rsidR="008E6F15" w:rsidRPr="008E6F15" w:rsidRDefault="008E6F15" w:rsidP="008E6F15">
      <w:pPr>
        <w:tabs>
          <w:tab w:val="left" w:pos="360"/>
          <w:tab w:val="left" w:pos="720"/>
          <w:tab w:val="left" w:pos="1080"/>
        </w:tabs>
        <w:spacing w:after="240" w:line="240" w:lineRule="auto"/>
        <w:ind w:left="360"/>
        <w:rPr>
          <w:rFonts w:eastAsia="Times New Roman" w:cs="Arial"/>
          <w:color w:val="212121"/>
        </w:rPr>
      </w:pPr>
      <w:r w:rsidRPr="008E6F15">
        <w:rPr>
          <w:rFonts w:eastAsia="Times New Roman" w:cs="Arial"/>
          <w:color w:val="212121"/>
        </w:rPr>
        <w:t xml:space="preserve">(1)  If there is unnecessary delay in the trial of a defendant, the court may dismiss the case. </w:t>
      </w:r>
      <w:proofErr w:type="gramStart"/>
      <w:r w:rsidRPr="008E6F15">
        <w:rPr>
          <w:rFonts w:eastAsia="Times New Roman" w:cs="Arial"/>
          <w:color w:val="212121"/>
        </w:rPr>
        <w:t>If the trial of a defendant is delayed more than 91 days (13 weeks) after the entry of a plea of not guilty by the defendant, the court shall dismiss the case and the defendant shall not thereafter be tried for the same offense; except that the court, in the exercise of sound judicial discretion, determines good cause exists to  warrant an additional delay up to 91 days.</w:t>
      </w:r>
      <w:proofErr w:type="gramEnd"/>
      <w:r w:rsidRPr="008E6F15">
        <w:rPr>
          <w:rFonts w:eastAsia="Times New Roman" w:cs="Arial"/>
          <w:color w:val="212121"/>
        </w:rPr>
        <w:t xml:space="preserve"> The court may not dismiss the case on these grounds if the delay </w:t>
      </w:r>
      <w:proofErr w:type="gramStart"/>
      <w:r w:rsidRPr="008E6F15">
        <w:rPr>
          <w:rFonts w:eastAsia="Times New Roman" w:cs="Arial"/>
          <w:color w:val="212121"/>
        </w:rPr>
        <w:t>is occasioned</w:t>
      </w:r>
      <w:proofErr w:type="gramEnd"/>
      <w:r w:rsidRPr="008E6F15">
        <w:rPr>
          <w:rFonts w:eastAsia="Times New Roman" w:cs="Arial"/>
          <w:color w:val="212121"/>
        </w:rPr>
        <w:t xml:space="preserve"> by the action or request of the defendant.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(2)  If trial results in a </w:t>
      </w:r>
      <w:proofErr w:type="gramStart"/>
      <w:r w:rsidRPr="008E6F15">
        <w:rPr>
          <w:rFonts w:eastAsia="Times New Roman" w:cs="Arial"/>
          <w:color w:val="212121"/>
        </w:rPr>
        <w:t>conviction which</w:t>
      </w:r>
      <w:proofErr w:type="gramEnd"/>
      <w:r w:rsidRPr="008E6F15">
        <w:rPr>
          <w:rFonts w:eastAsia="Times New Roman" w:cs="Arial"/>
          <w:color w:val="212121"/>
        </w:rPr>
        <w:t xml:space="preserve"> is reversed on appeal, any new trial must be commenced within 91 days after the date of the receipt by the trial court of the mandate from the district or appellate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(3)  If a trial results in a mistrial, any new trial </w:t>
      </w:r>
      <w:proofErr w:type="gramStart"/>
      <w:r w:rsidRPr="008E6F15">
        <w:rPr>
          <w:rFonts w:eastAsia="Times New Roman" w:cs="Arial"/>
          <w:color w:val="212121"/>
        </w:rPr>
        <w:t>must be commenced</w:t>
      </w:r>
      <w:proofErr w:type="gramEnd"/>
      <w:r w:rsidRPr="008E6F15">
        <w:rPr>
          <w:rFonts w:eastAsia="Times New Roman" w:cs="Arial"/>
          <w:color w:val="212121"/>
        </w:rPr>
        <w:t xml:space="preserve"> within 91 days after the date of the mistrial.  </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(4)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thereafter the defendant requests and is granted a continuance for trial, the period within which the trial shall be had is extended for an additional 91 days from the date upon which the continuance was granted.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 xml:space="preserve">(5)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 defendant fails to appear to any court date after the plea of not guilty, the period in which the trial shall be had is extended for an additional 91 days from the date of the defendant's next appearance in court.</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roofErr w:type="gramStart"/>
      <w:r w:rsidRPr="008E6F15">
        <w:rPr>
          <w:rFonts w:eastAsia="Times New Roman" w:cs="Arial"/>
          <w:color w:val="212121"/>
        </w:rPr>
        <w:t xml:space="preserve">(6)  </w:t>
      </w:r>
      <w:r w:rsidRPr="008E6F15">
        <w:rPr>
          <w:rFonts w:eastAsia="Times New Roman" w:cs="Times New Roman"/>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rPr>
        <w:t xml:space="preserve"> The time for trial, in the event of such agreement, </w:t>
      </w:r>
      <w:proofErr w:type="gramStart"/>
      <w:r w:rsidRPr="008E6F15">
        <w:rPr>
          <w:rFonts w:eastAsia="Times New Roman" w:cs="Times New Roman"/>
        </w:rPr>
        <w:t>is then extended</w:t>
      </w:r>
      <w:proofErr w:type="gramEnd"/>
      <w:r w:rsidRPr="008E6F15">
        <w:rPr>
          <w:rFonts w:eastAsia="Times New Roman" w:cs="Times New Roman"/>
        </w:rPr>
        <w:t xml:space="preserve"> by the number of days intervening between the granting of such continuance and the date to which trial is continued.</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lastRenderedPageBreak/>
        <w:t>(7)  To be entitled to a dismissal under this Rule, the defendant must move for dismissal prior to the commencement of his trial or the entry of a plea of guilty to the charge or an included offense. Failure so to move is a waiver of the defendant's rights under this Rule.</w:t>
      </w: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roofErr w:type="gramStart"/>
      <w:r w:rsidRPr="008E6F15">
        <w:rPr>
          <w:rFonts w:eastAsia="Times New Roman" w:cs="Arial"/>
          <w:color w:val="212121"/>
        </w:rPr>
        <w:t>(8)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rsidR="002F5B14" w:rsidRPr="008E6F15" w:rsidRDefault="002F5B14" w:rsidP="00592916">
      <w:pPr>
        <w:rPr>
          <w:b/>
        </w:rPr>
      </w:pPr>
    </w:p>
    <w:p w:rsidR="002F5B14" w:rsidRPr="008E6F15" w:rsidRDefault="002F5B14" w:rsidP="00592916">
      <w:pPr>
        <w:rPr>
          <w:b/>
        </w:rPr>
      </w:pPr>
    </w:p>
    <w:p w:rsidR="002F5B14" w:rsidRPr="008E6F15" w:rsidRDefault="008E6F15" w:rsidP="00592916">
      <w:pPr>
        <w:rPr>
          <w:b/>
        </w:rPr>
      </w:pPr>
      <w:r w:rsidRPr="008E6F15">
        <w:rPr>
          <w:b/>
        </w:rPr>
        <w:t>[CURRENT LANGUAGE]</w:t>
      </w:r>
    </w:p>
    <w:p w:rsidR="008E6F15" w:rsidRPr="008E6F15" w:rsidRDefault="008E6F15" w:rsidP="00592916">
      <w:pPr>
        <w:rPr>
          <w:b/>
        </w:rPr>
      </w:pPr>
      <w:r w:rsidRPr="008E6F15">
        <w:rPr>
          <w:b/>
        </w:rPr>
        <w:t>Rule 248. Dismissal</w:t>
      </w:r>
    </w:p>
    <w:p w:rsidR="008E6F15" w:rsidRPr="008E6F15" w:rsidRDefault="008E6F15" w:rsidP="00592916">
      <w:pPr>
        <w:rPr>
          <w:b/>
        </w:rPr>
      </w:pPr>
      <w:r w:rsidRPr="008E6F15">
        <w:rPr>
          <w:b/>
        </w:rPr>
        <w:t>…</w:t>
      </w:r>
    </w:p>
    <w:p w:rsidR="008E6F15" w:rsidRPr="008E6F15" w:rsidRDefault="008E6F15" w:rsidP="008E6F15">
      <w:pPr>
        <w:spacing w:after="0" w:line="240" w:lineRule="auto"/>
        <w:rPr>
          <w:rFonts w:eastAsia="Times New Roman" w:cs="Times New Roman"/>
        </w:rPr>
      </w:pPr>
      <w:r w:rsidRPr="008E6F15">
        <w:rPr>
          <w:rFonts w:eastAsia="Times New Roman" w:cs="Times New Roman"/>
          <w:b/>
        </w:rPr>
        <w:t>(b) By the Court.</w:t>
      </w:r>
      <w:r w:rsidRPr="008E6F15">
        <w:rPr>
          <w:rFonts w:eastAsia="Times New Roman" w:cs="Times New Roman"/>
        </w:rPr>
        <w:t xml:space="preserve"> </w:t>
      </w:r>
      <w:r>
        <w:rPr>
          <w:rFonts w:eastAsia="Times New Roman" w:cs="Times New Roman"/>
        </w:rPr>
        <w:t xml:space="preserve"> </w:t>
      </w:r>
      <w:r w:rsidRPr="008E6F15">
        <w:rPr>
          <w:rFonts w:eastAsia="Times New Roman" w:cs="Times New Roman"/>
        </w:rPr>
        <w:t xml:space="preserve">If there is unnecessary delay in the trial of a defendant, the court may dismiss the case. </w:t>
      </w:r>
      <w:proofErr w:type="gramStart"/>
      <w:r w:rsidRPr="008E6F15">
        <w:rPr>
          <w:rFonts w:eastAsia="Times New Roman" w:cs="Times New Roman"/>
        </w:rPr>
        <w:t>If the trial of a defendant is delayed more than 91 days (13 weeks) after the arraignment of the defendant, or unless the delay is occasioned by the action or request of the defendant, the court shall 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roofErr w:type="gramEnd"/>
    </w:p>
    <w:p w:rsidR="008E6F15" w:rsidRPr="008E6F15" w:rsidRDefault="008E6F15" w:rsidP="00592916">
      <w:pPr>
        <w:rPr>
          <w:b/>
        </w:rPr>
      </w:pPr>
    </w:p>
    <w:sectPr w:rsidR="008E6F15" w:rsidRPr="008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2F5B14"/>
    <w:rsid w:val="004811DE"/>
    <w:rsid w:val="0051497C"/>
    <w:rsid w:val="00592916"/>
    <w:rsid w:val="008E6F15"/>
    <w:rsid w:val="00952F0E"/>
    <w:rsid w:val="00D1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268"/>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D13612"/>
  </w:style>
  <w:style w:type="character" w:customStyle="1" w:styleId="ssbf">
    <w:name w:val="ss_bf"/>
    <w:basedOn w:val="DefaultParagraphFont"/>
    <w:rsid w:val="00D1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889">
      <w:bodyDiv w:val="1"/>
      <w:marLeft w:val="0"/>
      <w:marRight w:val="0"/>
      <w:marTop w:val="0"/>
      <w:marBottom w:val="0"/>
      <w:divBdr>
        <w:top w:val="none" w:sz="0" w:space="0" w:color="auto"/>
        <w:left w:val="none" w:sz="0" w:space="0" w:color="auto"/>
        <w:bottom w:val="none" w:sz="0" w:space="0" w:color="auto"/>
        <w:right w:val="none" w:sz="0" w:space="0" w:color="auto"/>
      </w:divBdr>
      <w:divsChild>
        <w:div w:id="1495535494">
          <w:marLeft w:val="0"/>
          <w:marRight w:val="0"/>
          <w:marTop w:val="0"/>
          <w:marBottom w:val="0"/>
          <w:divBdr>
            <w:top w:val="none" w:sz="0" w:space="0" w:color="auto"/>
            <w:left w:val="none" w:sz="0" w:space="0" w:color="auto"/>
            <w:bottom w:val="none" w:sz="0" w:space="0" w:color="auto"/>
            <w:right w:val="none" w:sz="0" w:space="0" w:color="auto"/>
          </w:divBdr>
        </w:div>
      </w:divsChild>
    </w:div>
    <w:div w:id="726994336">
      <w:bodyDiv w:val="1"/>
      <w:marLeft w:val="0"/>
      <w:marRight w:val="0"/>
      <w:marTop w:val="0"/>
      <w:marBottom w:val="0"/>
      <w:divBdr>
        <w:top w:val="none" w:sz="0" w:space="0" w:color="auto"/>
        <w:left w:val="none" w:sz="0" w:space="0" w:color="auto"/>
        <w:bottom w:val="none" w:sz="0" w:space="0" w:color="auto"/>
        <w:right w:val="none" w:sz="0" w:space="0" w:color="auto"/>
      </w:divBdr>
      <w:divsChild>
        <w:div w:id="41806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5717</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2018-11-01T16:21:00Z</dcterms:created>
  <dcterms:modified xsi:type="dcterms:W3CDTF">2018-11-01T16:28:00Z</dcterms:modified>
</cp:coreProperties>
</file>