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E724" w14:textId="77777777" w:rsidR="009B6980" w:rsidRPr="002B3218" w:rsidRDefault="009B6980" w:rsidP="009B6980">
      <w:pPr>
        <w:rPr>
          <w:rFonts w:cstheme="minorHAnsi"/>
          <w:b/>
        </w:rPr>
      </w:pPr>
      <w:r w:rsidRPr="002B3218">
        <w:rPr>
          <w:rFonts w:cstheme="minorHAnsi"/>
          <w:b/>
        </w:rPr>
        <w:t>Rule 216 – Proposed Revisions</w:t>
      </w:r>
    </w:p>
    <w:p w14:paraId="1F512F2A" w14:textId="6EEE3850" w:rsidR="009B6980" w:rsidRPr="002B3218" w:rsidRDefault="009B6980" w:rsidP="009B6980">
      <w:pPr>
        <w:rPr>
          <w:rFonts w:cstheme="minorHAnsi"/>
          <w:b/>
        </w:rPr>
      </w:pPr>
      <w:r w:rsidRPr="002B3218">
        <w:rPr>
          <w:rFonts w:cstheme="minorHAnsi"/>
          <w:b/>
        </w:rPr>
        <w:t xml:space="preserve">Version </w:t>
      </w:r>
      <w:r w:rsidR="000E4549">
        <w:rPr>
          <w:rFonts w:cstheme="minorHAnsi"/>
          <w:b/>
        </w:rPr>
        <w:t>2-1-2019</w:t>
      </w:r>
    </w:p>
    <w:p w14:paraId="088B2512" w14:textId="77777777" w:rsidR="009B6980" w:rsidRPr="002B3218" w:rsidRDefault="009B6980" w:rsidP="009B6980">
      <w:pPr>
        <w:rPr>
          <w:rFonts w:cstheme="minorHAnsi"/>
          <w:b/>
        </w:rPr>
      </w:pPr>
    </w:p>
    <w:p w14:paraId="5D19C99A" w14:textId="77777777" w:rsidR="009B6980" w:rsidRPr="002B3218" w:rsidRDefault="009B6980" w:rsidP="009B6980">
      <w:pPr>
        <w:shd w:val="clear" w:color="auto" w:fill="FFFFFF"/>
        <w:spacing w:after="0" w:line="240" w:lineRule="auto"/>
        <w:textAlignment w:val="baseline"/>
        <w:rPr>
          <w:rFonts w:eastAsia="Times New Roman" w:cstheme="minorHAnsi"/>
          <w:b/>
          <w:bCs/>
          <w:color w:val="373739"/>
          <w:bdr w:val="none" w:sz="0" w:space="0" w:color="auto" w:frame="1"/>
        </w:rPr>
      </w:pPr>
      <w:r w:rsidRPr="002B3218">
        <w:rPr>
          <w:rFonts w:eastAsia="Times New Roman" w:cstheme="minorHAnsi"/>
          <w:b/>
          <w:bCs/>
          <w:color w:val="FF0000"/>
          <w:bdr w:val="none" w:sz="0" w:space="0" w:color="auto" w:frame="1"/>
        </w:rPr>
        <w:t>[REDLINE VERSION]</w:t>
      </w:r>
    </w:p>
    <w:p w14:paraId="4157FD46" w14:textId="77777777" w:rsidR="009B6980" w:rsidRPr="002B3218" w:rsidRDefault="009B6980" w:rsidP="009B6980">
      <w:pPr>
        <w:rPr>
          <w:rFonts w:cstheme="minorHAnsi"/>
          <w:b/>
        </w:rPr>
      </w:pPr>
    </w:p>
    <w:p w14:paraId="679C4895" w14:textId="77777777" w:rsidR="009B6980" w:rsidRPr="002B3218" w:rsidRDefault="009B6980" w:rsidP="009B6980">
      <w:pPr>
        <w:rPr>
          <w:rFonts w:cstheme="minorHAnsi"/>
          <w:b/>
        </w:rPr>
      </w:pPr>
      <w:r w:rsidRPr="002B3218">
        <w:rPr>
          <w:rFonts w:cstheme="minorHAnsi"/>
          <w:b/>
        </w:rPr>
        <w:t>Rule 216.  Discovery and Inspection</w:t>
      </w:r>
    </w:p>
    <w:p w14:paraId="7A8F5E19" w14:textId="43D72CB5" w:rsidR="005809D5" w:rsidRPr="002B3218" w:rsidRDefault="001E20C9" w:rsidP="001E20C9">
      <w:pPr>
        <w:rPr>
          <w:color w:val="333333"/>
        </w:rPr>
      </w:pPr>
      <w:r w:rsidRPr="002B3218">
        <w:rPr>
          <w:b/>
          <w:bCs/>
          <w:strike/>
          <w:color w:val="333333"/>
          <w:shd w:val="clear" w:color="auto" w:fill="FFFFFF"/>
        </w:rPr>
        <w:t>(a) By Defendant. </w:t>
      </w:r>
      <w:r w:rsidRPr="002B3218">
        <w:rPr>
          <w:strike/>
          <w:color w:val="333333"/>
          <w:shd w:val="clear" w:color="auto" w:fill="FFFFFF"/>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 The order shall specify the time, place, and manner of making the inspection and of taking the copies or photographs and may prescribe such terms and conditions as are just</w:t>
      </w:r>
      <w:r w:rsidRPr="002B3218">
        <w:rPr>
          <w:color w:val="333333"/>
          <w:shd w:val="clear" w:color="auto" w:fill="FFFFFF"/>
        </w:rPr>
        <w:t>.</w:t>
      </w:r>
      <w:r w:rsidRPr="002B3218">
        <w:rPr>
          <w:color w:val="333333"/>
        </w:rPr>
        <w:br/>
      </w:r>
      <w:r w:rsidRPr="002B3218">
        <w:rPr>
          <w:strike/>
          <w:color w:val="333333"/>
        </w:rPr>
        <w:br/>
      </w:r>
      <w:r w:rsidRPr="002B3218">
        <w:rPr>
          <w:b/>
          <w:bCs/>
          <w:strike/>
          <w:color w:val="333333"/>
          <w:shd w:val="clear" w:color="auto" w:fill="FFFFFF"/>
        </w:rPr>
        <w:t>(b) Witness's Statements. </w:t>
      </w:r>
      <w:r w:rsidRPr="002B3218">
        <w:rPr>
          <w:strike/>
          <w:color w:val="333333"/>
          <w:shd w:val="clear" w:color="auto" w:fill="FFFFFF"/>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sidRPr="002B3218">
        <w:rPr>
          <w:strike/>
          <w:color w:val="333333"/>
        </w:rPr>
        <w:br/>
      </w:r>
      <w:r w:rsidRPr="002B3218">
        <w:rPr>
          <w:strike/>
          <w:color w:val="333333"/>
        </w:rPr>
        <w:br/>
      </w:r>
      <w:r w:rsidRPr="002B3218">
        <w:rPr>
          <w:b/>
          <w:bCs/>
          <w:strike/>
          <w:color w:val="333333"/>
          <w:shd w:val="clear" w:color="auto" w:fill="FFFFFF"/>
        </w:rPr>
        <w:t>(c) Irrelevant Matters. </w:t>
      </w:r>
      <w:r w:rsidRPr="002B3218">
        <w:rPr>
          <w:strike/>
          <w:color w:val="333333"/>
          <w:shd w:val="clear" w:color="auto" w:fill="FFFFFF"/>
        </w:rPr>
        <w:t>If the prosecution claims that any material or statement ordered to be produced under this rule contains matter which does not relate to the subject matter of the witness's testimony, the court shall order it to deliver the statement for the court's inspection in chambers. Upon such delivery the court shall excise the portions of the statement which do not relate to the subject matter of the witness's testimony, then the court shall direct delivery of the statement to the defendant.</w:t>
      </w:r>
      <w:r w:rsidRPr="002B3218">
        <w:rPr>
          <w:strike/>
          <w:color w:val="333333"/>
        </w:rPr>
        <w:br/>
      </w:r>
      <w:r w:rsidRPr="002B3218">
        <w:rPr>
          <w:strike/>
          <w:color w:val="333333"/>
        </w:rPr>
        <w:br/>
      </w:r>
      <w:r w:rsidRPr="002B3218">
        <w:rPr>
          <w:b/>
          <w:bCs/>
          <w:strike/>
          <w:color w:val="333333"/>
          <w:shd w:val="clear" w:color="auto" w:fill="FFFFFF"/>
        </w:rPr>
        <w:t>(d) Statement Defined. </w:t>
      </w:r>
      <w:r w:rsidRPr="002B3218">
        <w:rPr>
          <w:strike/>
          <w:color w:val="333333"/>
          <w:shd w:val="clear" w:color="auto" w:fill="FFFFFF"/>
        </w:rPr>
        <w:t>The term "statement" as used in sections (b) and (c) of this Rule in relation to any witness who may be called by the prosecution means:</w:t>
      </w:r>
      <w:r w:rsidRPr="002B3218">
        <w:rPr>
          <w:strike/>
          <w:color w:val="333333"/>
        </w:rPr>
        <w:br/>
      </w:r>
      <w:r w:rsidRPr="002B3218">
        <w:rPr>
          <w:strike/>
          <w:color w:val="333333"/>
        </w:rPr>
        <w:br/>
      </w:r>
      <w:r w:rsidRPr="002B3218">
        <w:rPr>
          <w:strike/>
          <w:color w:val="333333"/>
          <w:shd w:val="clear" w:color="auto" w:fill="FFFFFF"/>
        </w:rPr>
        <w:t>(1) A written statement made by such witness and signed or otherwise adopted or approved by the witness;</w:t>
      </w:r>
      <w:r w:rsidRPr="002B3218">
        <w:rPr>
          <w:strike/>
          <w:color w:val="333333"/>
        </w:rPr>
        <w:br/>
      </w:r>
      <w:r w:rsidRPr="002B3218">
        <w:rPr>
          <w:strike/>
          <w:color w:val="333333"/>
        </w:rPr>
        <w:br/>
      </w:r>
      <w:r w:rsidRPr="002B3218">
        <w:rPr>
          <w:strike/>
          <w:color w:val="333333"/>
          <w:shd w:val="clear" w:color="auto" w:fill="FFFFFF"/>
        </w:rPr>
        <w:t>(2) A mechanical, electrical, or other recording, or a transcription thereof, which is a recital of an oral statement made by such witness; or</w:t>
      </w:r>
      <w:r w:rsidRPr="002B3218">
        <w:rPr>
          <w:strike/>
          <w:color w:val="333333"/>
        </w:rPr>
        <w:br/>
      </w:r>
      <w:r w:rsidRPr="002B3218">
        <w:rPr>
          <w:strike/>
          <w:color w:val="333333"/>
        </w:rPr>
        <w:br/>
      </w:r>
      <w:r w:rsidRPr="002B3218">
        <w:rPr>
          <w:strike/>
          <w:color w:val="333333"/>
          <w:shd w:val="clear" w:color="auto" w:fill="FFFFFF"/>
        </w:rPr>
        <w:t>(3) Stenographic or written statements or notes which are in substance recitals of an oral statement made by such witness and which were reduced to writing contemporaneously with the making of such oral statement</w:t>
      </w:r>
      <w:r w:rsidRPr="002B3218">
        <w:rPr>
          <w:color w:val="333333"/>
          <w:shd w:val="clear" w:color="auto" w:fill="FFFFFF"/>
        </w:rPr>
        <w:t>.</w:t>
      </w:r>
      <w:r w:rsidRPr="002B3218">
        <w:rPr>
          <w:color w:val="333333"/>
        </w:rPr>
        <w:br/>
      </w:r>
    </w:p>
    <w:p w14:paraId="5A274662" w14:textId="1650C171" w:rsidR="005809D5" w:rsidRPr="002B3218" w:rsidRDefault="005809D5" w:rsidP="001E20C9">
      <w:pPr>
        <w:rPr>
          <w:color w:val="333333"/>
          <w:u w:val="single"/>
        </w:rPr>
      </w:pPr>
      <w:r w:rsidRPr="002B3218">
        <w:rPr>
          <w:b/>
          <w:bCs/>
          <w:color w:val="333333"/>
          <w:u w:val="single"/>
          <w:shd w:val="clear" w:color="auto" w:fill="FFFFFF"/>
        </w:rPr>
        <w:t>Definitions. </w:t>
      </w:r>
      <w:r w:rsidRPr="002B3218">
        <w:rPr>
          <w:color w:val="333333"/>
          <w:u w:val="single"/>
        </w:rPr>
        <w:br/>
      </w:r>
      <w:r w:rsidRPr="002B3218">
        <w:rPr>
          <w:color w:val="333333"/>
          <w:u w:val="single"/>
        </w:rPr>
        <w:br/>
      </w:r>
      <w:r w:rsidRPr="002B3218">
        <w:rPr>
          <w:color w:val="333333"/>
          <w:u w:val="single"/>
          <w:shd w:val="clear" w:color="auto" w:fill="FFFFFF"/>
        </w:rPr>
        <w:t>(1) "Defense", as used in this rule, means an attorney for the defendant, or a defendant if pro se.</w:t>
      </w:r>
      <w:r w:rsidRPr="002B3218">
        <w:rPr>
          <w:color w:val="333333"/>
          <w:u w:val="single"/>
        </w:rPr>
        <w:br/>
      </w:r>
      <w:r w:rsidRPr="002B3218">
        <w:rPr>
          <w:color w:val="333333"/>
          <w:u w:val="single"/>
        </w:rPr>
        <w:lastRenderedPageBreak/>
        <w:br/>
      </w:r>
      <w:r w:rsidRPr="002B3218">
        <w:rPr>
          <w:b/>
          <w:bCs/>
          <w:color w:val="333333"/>
          <w:u w:val="single"/>
          <w:shd w:val="clear" w:color="auto" w:fill="FFFFFF"/>
        </w:rPr>
        <w:t>Part I. Disclosure to the Defense</w:t>
      </w:r>
      <w:r w:rsidR="00070A5A" w:rsidRPr="002B3218">
        <w:rPr>
          <w:b/>
          <w:bCs/>
          <w:color w:val="333333"/>
          <w:u w:val="single"/>
          <w:shd w:val="clear" w:color="auto" w:fill="FFFFFF"/>
        </w:rPr>
        <w:t> </w:t>
      </w:r>
      <w:r w:rsidRPr="002B3218">
        <w:rPr>
          <w:color w:val="333333"/>
          <w:u w:val="single"/>
        </w:rPr>
        <w:br/>
      </w:r>
      <w:r w:rsidRPr="002B3218">
        <w:rPr>
          <w:color w:val="333333"/>
          <w:u w:val="single"/>
        </w:rPr>
        <w:br/>
      </w:r>
      <w:r w:rsidRPr="002B3218">
        <w:rPr>
          <w:b/>
          <w:bCs/>
          <w:color w:val="333333"/>
          <w:u w:val="single"/>
          <w:shd w:val="clear" w:color="auto" w:fill="FFFFFF"/>
        </w:rPr>
        <w:t>(a) Prosecutor's Obligations. </w:t>
      </w:r>
      <w:r w:rsidRPr="002B3218">
        <w:rPr>
          <w:color w:val="333333"/>
          <w:u w:val="single"/>
        </w:rPr>
        <w:br/>
      </w:r>
      <w:r w:rsidRPr="002B3218">
        <w:rPr>
          <w:color w:val="333333"/>
          <w:u w:val="single"/>
        </w:rPr>
        <w:br/>
      </w:r>
      <w:r w:rsidRPr="002B3218">
        <w:rPr>
          <w:color w:val="333333"/>
          <w:u w:val="single"/>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sidRPr="002B3218">
        <w:rPr>
          <w:color w:val="333333"/>
          <w:u w:val="single"/>
        </w:rPr>
        <w:br/>
      </w:r>
      <w:r w:rsidRPr="002B3218">
        <w:rPr>
          <w:color w:val="333333"/>
          <w:u w:val="single"/>
        </w:rPr>
        <w:br/>
      </w:r>
      <w:r w:rsidRPr="002B3218">
        <w:rPr>
          <w:color w:val="333333"/>
          <w:u w:val="single"/>
          <w:shd w:val="clear" w:color="auto" w:fill="FFFFFF"/>
        </w:rPr>
        <w:t>(I) Police, arrest and crime or offense reports, including statements of all witnesses;</w:t>
      </w:r>
      <w:r w:rsidRPr="002B3218">
        <w:rPr>
          <w:color w:val="333333"/>
          <w:u w:val="single"/>
        </w:rPr>
        <w:br/>
      </w:r>
      <w:r w:rsidRPr="002B3218">
        <w:rPr>
          <w:color w:val="333333"/>
          <w:u w:val="single"/>
        </w:rPr>
        <w:br/>
      </w:r>
      <w:r w:rsidR="00346CD5" w:rsidRPr="002B3218">
        <w:rPr>
          <w:color w:val="333333"/>
          <w:u w:val="single"/>
          <w:shd w:val="clear" w:color="auto" w:fill="FFFFFF"/>
        </w:rPr>
        <w:t>(II)</w:t>
      </w:r>
      <w:r w:rsidRPr="002B3218">
        <w:rPr>
          <w:color w:val="333333"/>
          <w:u w:val="single"/>
          <w:shd w:val="clear" w:color="auto" w:fill="FFFFFF"/>
        </w:rPr>
        <w:t xml:space="preserve"> Any reports or statements of experts made in connection with the particular case, including results of physical or mental examinations and of scientific tests, experiments, or comparisons;</w:t>
      </w:r>
      <w:r w:rsidRPr="002B3218">
        <w:rPr>
          <w:color w:val="333333"/>
          <w:u w:val="single"/>
        </w:rPr>
        <w:br/>
      </w:r>
      <w:r w:rsidRPr="002B3218">
        <w:rPr>
          <w:color w:val="333333"/>
          <w:u w:val="single"/>
        </w:rPr>
        <w:br/>
      </w:r>
      <w:r w:rsidR="00346CD5" w:rsidRPr="002B3218">
        <w:rPr>
          <w:color w:val="333333"/>
          <w:u w:val="single"/>
          <w:shd w:val="clear" w:color="auto" w:fill="FFFFFF"/>
        </w:rPr>
        <w:t xml:space="preserve">(III) </w:t>
      </w:r>
      <w:r w:rsidRPr="002B3218">
        <w:rPr>
          <w:color w:val="333333"/>
          <w:u w:val="single"/>
          <w:shd w:val="clear" w:color="auto" w:fill="FFFFFF"/>
        </w:rPr>
        <w:t>Any books, papers, documents, photographs</w:t>
      </w:r>
      <w:r w:rsidR="00485C03" w:rsidRPr="002B3218">
        <w:rPr>
          <w:color w:val="333333"/>
          <w:u w:val="single"/>
          <w:shd w:val="clear" w:color="auto" w:fill="FFFFFF"/>
        </w:rPr>
        <w:t>, videos</w:t>
      </w:r>
      <w:r w:rsidR="00C74455">
        <w:rPr>
          <w:color w:val="333333"/>
          <w:u w:val="single"/>
          <w:shd w:val="clear" w:color="auto" w:fill="FFFFFF"/>
        </w:rPr>
        <w:t>, body camera videos,</w:t>
      </w:r>
      <w:r w:rsidRPr="002B3218">
        <w:rPr>
          <w:color w:val="333333"/>
          <w:u w:val="single"/>
          <w:shd w:val="clear" w:color="auto" w:fill="FFFFFF"/>
        </w:rPr>
        <w:t xml:space="preserve"> or tangible objects held as evidence in connection with the case;</w:t>
      </w:r>
      <w:r w:rsidRPr="002B3218">
        <w:rPr>
          <w:color w:val="333333"/>
          <w:u w:val="single"/>
        </w:rPr>
        <w:br/>
      </w:r>
      <w:r w:rsidRPr="002B3218">
        <w:rPr>
          <w:color w:val="333333"/>
          <w:u w:val="single"/>
        </w:rPr>
        <w:br/>
      </w:r>
      <w:r w:rsidR="00346CD5" w:rsidRPr="002B3218">
        <w:rPr>
          <w:color w:val="333333"/>
          <w:u w:val="single"/>
          <w:shd w:val="clear" w:color="auto" w:fill="FFFFFF"/>
        </w:rPr>
        <w:t xml:space="preserve">(IV) </w:t>
      </w:r>
      <w:r w:rsidRPr="002B3218">
        <w:rPr>
          <w:color w:val="333333"/>
          <w:u w:val="single"/>
          <w:shd w:val="clear" w:color="auto" w:fill="FFFFFF"/>
        </w:rPr>
        <w:t>Any record of prior criminal convictions of the accused, any codefendant or any person the prosecuting attorney intends to call as a witness in the case;</w:t>
      </w:r>
      <w:r w:rsidRPr="002B3218">
        <w:rPr>
          <w:color w:val="333333"/>
          <w:u w:val="single"/>
        </w:rPr>
        <w:br/>
      </w:r>
      <w:r w:rsidRPr="002B3218">
        <w:rPr>
          <w:color w:val="333333"/>
          <w:u w:val="single"/>
        </w:rPr>
        <w:br/>
      </w:r>
      <w:r w:rsidR="00346CD5" w:rsidRPr="002B3218">
        <w:rPr>
          <w:color w:val="333333"/>
          <w:u w:val="single"/>
          <w:shd w:val="clear" w:color="auto" w:fill="FFFFFF"/>
        </w:rPr>
        <w:t xml:space="preserve">(V) </w:t>
      </w:r>
      <w:r w:rsidRPr="002B3218">
        <w:rPr>
          <w:color w:val="333333"/>
          <w:u w:val="single"/>
          <w:shd w:val="clear" w:color="auto" w:fill="FFFFFF"/>
        </w:rPr>
        <w:t>All tapes and transcripts of any electronic surveillance (including wiretaps) of conversations involving the accused, any codefendant or witness in the case;</w:t>
      </w:r>
      <w:r w:rsidRPr="002B3218">
        <w:rPr>
          <w:color w:val="333333"/>
          <w:u w:val="single"/>
        </w:rPr>
        <w:br/>
      </w:r>
      <w:r w:rsidRPr="002B3218">
        <w:rPr>
          <w:color w:val="333333"/>
          <w:u w:val="single"/>
        </w:rPr>
        <w:br/>
      </w:r>
      <w:r w:rsidR="00034C46" w:rsidRPr="002B3218">
        <w:rPr>
          <w:color w:val="333333"/>
          <w:u w:val="single"/>
          <w:shd w:val="clear" w:color="auto" w:fill="FFFFFF"/>
        </w:rPr>
        <w:t xml:space="preserve">(VI) </w:t>
      </w:r>
      <w:r w:rsidRPr="002B3218">
        <w:rPr>
          <w:color w:val="333333"/>
          <w:u w:val="single"/>
          <w:shd w:val="clear" w:color="auto" w:fill="FFFFFF"/>
        </w:rPr>
        <w:t>A written list of the names and addresses of the witnesses then known to the district attorney whom he or she intends to call at trial;</w:t>
      </w:r>
      <w:r w:rsidRPr="002B3218">
        <w:rPr>
          <w:color w:val="333333"/>
          <w:u w:val="single"/>
        </w:rPr>
        <w:br/>
      </w:r>
      <w:r w:rsidRPr="002B3218">
        <w:rPr>
          <w:color w:val="333333"/>
          <w:u w:val="single"/>
        </w:rPr>
        <w:br/>
      </w:r>
      <w:r w:rsidR="00034C46" w:rsidRPr="002B3218">
        <w:rPr>
          <w:color w:val="333333"/>
          <w:u w:val="single"/>
          <w:shd w:val="clear" w:color="auto" w:fill="FFFFFF"/>
        </w:rPr>
        <w:t xml:space="preserve">(VII) </w:t>
      </w:r>
      <w:r w:rsidRPr="002B3218">
        <w:rPr>
          <w:color w:val="333333"/>
          <w:u w:val="single"/>
          <w:shd w:val="clear" w:color="auto" w:fill="FFFFFF"/>
        </w:rPr>
        <w:t>Any written or recorded statements of the accused or of a codefendant, and the substance of any oral statements made to the police or prosecution by the accused or by a codefendant, if the trial is to be a joint one.</w:t>
      </w:r>
      <w:r w:rsidRPr="002B3218">
        <w:rPr>
          <w:color w:val="333333"/>
          <w:u w:val="single"/>
        </w:rPr>
        <w:br/>
      </w:r>
      <w:r w:rsidRPr="002B3218">
        <w:rPr>
          <w:color w:val="333333"/>
          <w:u w:val="single"/>
        </w:rPr>
        <w:br/>
      </w:r>
      <w:r w:rsidRPr="002B3218">
        <w:rPr>
          <w:color w:val="333333"/>
          <w:u w:val="single"/>
          <w:shd w:val="clear" w:color="auto" w:fill="FFFFFF"/>
        </w:rPr>
        <w:t>(2) The prosecuting attorney shall disclose to the defense any material or information within his or her possession or control which tends to negate the guilt of the accused as to the offense charged or would tend to reduce the punishment therefor.</w:t>
      </w:r>
      <w:r w:rsidRPr="002B3218">
        <w:rPr>
          <w:color w:val="333333"/>
          <w:u w:val="single"/>
        </w:rPr>
        <w:br/>
      </w:r>
      <w:r w:rsidRPr="002B3218">
        <w:rPr>
          <w:color w:val="333333"/>
          <w:u w:val="single"/>
        </w:rPr>
        <w:br/>
      </w:r>
      <w:r w:rsidRPr="002B3218">
        <w:rPr>
          <w:color w:val="333333"/>
          <w:u w:val="single"/>
          <w:shd w:val="clear" w:color="auto" w:fill="FFFFFF"/>
        </w:rPr>
        <w:t>(3) The prosecuting attorney's obligations under this section (a) extend to material and information in the possession or control of members of his or her staff and of any others who have participated in the investigation or evaluation of the case and who either regularly report, or with reference to the particular case have reported, to his or her office.</w:t>
      </w:r>
    </w:p>
    <w:p w14:paraId="2AFF5674" w14:textId="638198AF" w:rsidR="005809D5" w:rsidRPr="002B3218" w:rsidRDefault="005809D5" w:rsidP="001E20C9">
      <w:pPr>
        <w:rPr>
          <w:color w:val="333333"/>
          <w:u w:val="single"/>
          <w:shd w:val="clear" w:color="auto" w:fill="FFFFFF"/>
        </w:rPr>
      </w:pPr>
      <w:r w:rsidRPr="002B3218">
        <w:rPr>
          <w:b/>
          <w:bCs/>
          <w:color w:val="333333"/>
          <w:u w:val="single"/>
          <w:shd w:val="clear" w:color="auto" w:fill="FFFFFF"/>
        </w:rPr>
        <w:t>(b) Prosecutor's Performance of Obligations. </w:t>
      </w:r>
      <w:r w:rsidRPr="002B3218">
        <w:rPr>
          <w:color w:val="333333"/>
          <w:u w:val="single"/>
        </w:rPr>
        <w:br/>
      </w:r>
      <w:r w:rsidRPr="002B3218">
        <w:rPr>
          <w:color w:val="333333"/>
          <w:u w:val="single"/>
        </w:rPr>
        <w:br/>
      </w:r>
      <w:r w:rsidRPr="002B3218">
        <w:rPr>
          <w:color w:val="333333"/>
          <w:u w:val="single"/>
          <w:shd w:val="clear" w:color="auto" w:fill="FFFFFF"/>
        </w:rPr>
        <w:t xml:space="preserve">(1) The prosecuting attorney shall perform his or her obligations under subsections (a)(1)(I), </w:t>
      </w:r>
      <w:r w:rsidR="00034C46" w:rsidRPr="002B3218">
        <w:rPr>
          <w:color w:val="333333"/>
          <w:u w:val="single"/>
          <w:shd w:val="clear" w:color="auto" w:fill="FFFFFF"/>
        </w:rPr>
        <w:t>(III)</w:t>
      </w:r>
      <w:r w:rsidR="00070A5A" w:rsidRPr="002B3218">
        <w:rPr>
          <w:color w:val="333333"/>
          <w:u w:val="single"/>
          <w:shd w:val="clear" w:color="auto" w:fill="FFFFFF"/>
        </w:rPr>
        <w:t xml:space="preserve">, </w:t>
      </w:r>
      <w:r w:rsidR="00034C46" w:rsidRPr="002B3218">
        <w:rPr>
          <w:color w:val="333333"/>
          <w:u w:val="single"/>
          <w:shd w:val="clear" w:color="auto" w:fill="FFFFFF"/>
        </w:rPr>
        <w:t>(VI)</w:t>
      </w:r>
      <w:r w:rsidRPr="002B3218">
        <w:rPr>
          <w:color w:val="333333"/>
          <w:u w:val="single"/>
          <w:shd w:val="clear" w:color="auto" w:fill="FFFFFF"/>
        </w:rPr>
        <w:t>, and with regard to written or recorded statements of the</w:t>
      </w:r>
      <w:r w:rsidR="00070A5A" w:rsidRPr="002B3218">
        <w:rPr>
          <w:color w:val="333333"/>
          <w:u w:val="single"/>
          <w:shd w:val="clear" w:color="auto" w:fill="FFFFFF"/>
        </w:rPr>
        <w:t xml:space="preserve"> accused or a codefendant under</w:t>
      </w:r>
      <w:r w:rsidR="00034C46" w:rsidRPr="002B3218">
        <w:rPr>
          <w:color w:val="333333"/>
          <w:u w:val="single"/>
          <w:shd w:val="clear" w:color="auto" w:fill="FFFFFF"/>
        </w:rPr>
        <w:t xml:space="preserve"> (VII)</w:t>
      </w:r>
      <w:r w:rsidRPr="002B3218">
        <w:rPr>
          <w:color w:val="333333"/>
          <w:u w:val="single"/>
          <w:shd w:val="clear" w:color="auto" w:fill="FFFFFF"/>
        </w:rPr>
        <w:t xml:space="preserve"> as soon as practicable but not later than 21 days after the defendant's entry of “not guilty” plea</w:t>
      </w:r>
      <w:r w:rsidR="000E4549">
        <w:rPr>
          <w:color w:val="333333"/>
          <w:u w:val="single"/>
          <w:shd w:val="clear" w:color="auto" w:fill="FFFFFF"/>
        </w:rPr>
        <w:t xml:space="preserve"> or by such other time period is established by the court</w:t>
      </w:r>
      <w:r w:rsidR="005D4031" w:rsidRPr="002B3218">
        <w:rPr>
          <w:color w:val="333333"/>
          <w:u w:val="single"/>
          <w:shd w:val="clear" w:color="auto" w:fill="FFFFFF"/>
        </w:rPr>
        <w:t>,</w:t>
      </w:r>
      <w:r w:rsidRPr="002B3218">
        <w:rPr>
          <w:color w:val="333333"/>
          <w:u w:val="single"/>
          <w:shd w:val="clear" w:color="auto" w:fill="FFFFFF"/>
        </w:rPr>
        <w:t xml:space="preserve"> the matter is set for trial</w:t>
      </w:r>
      <w:r w:rsidR="00B25D03" w:rsidRPr="002B3218">
        <w:rPr>
          <w:color w:val="333333"/>
          <w:u w:val="single"/>
          <w:shd w:val="clear" w:color="auto" w:fill="FFFFFF"/>
        </w:rPr>
        <w:t xml:space="preserve"> and written request of the </w:t>
      </w:r>
      <w:r w:rsidR="005D4031" w:rsidRPr="002B3218">
        <w:rPr>
          <w:color w:val="333333"/>
          <w:u w:val="single"/>
          <w:shd w:val="clear" w:color="auto" w:fill="FFFFFF"/>
        </w:rPr>
        <w:t>defense</w:t>
      </w:r>
      <w:r w:rsidRPr="002B3218">
        <w:rPr>
          <w:color w:val="333333"/>
          <w:u w:val="single"/>
          <w:shd w:val="clear" w:color="auto" w:fill="FFFFFF"/>
        </w:rPr>
        <w:t xml:space="preserve">, </w:t>
      </w:r>
      <w:r w:rsidRPr="002B3218">
        <w:rPr>
          <w:color w:val="333333"/>
          <w:u w:val="single"/>
          <w:shd w:val="clear" w:color="auto" w:fill="FFFFFF"/>
        </w:rPr>
        <w:lastRenderedPageBreak/>
        <w:t>except that portions of such reports claimed to be nondiscoverable may be withheld pending a determination and ruling of the court under Part III but the defense must be notified in writing that information has not been disclosed.</w:t>
      </w:r>
      <w:r w:rsidR="00B25D03" w:rsidRPr="002B3218">
        <w:rPr>
          <w:color w:val="333333"/>
          <w:u w:val="single"/>
          <w:shd w:val="clear" w:color="auto" w:fill="FFFFFF"/>
        </w:rPr>
        <w:t xml:space="preserve">  The prosecution’</w:t>
      </w:r>
      <w:r w:rsidR="005D4031" w:rsidRPr="002B3218">
        <w:rPr>
          <w:color w:val="333333"/>
          <w:u w:val="single"/>
          <w:shd w:val="clear" w:color="auto" w:fill="FFFFFF"/>
        </w:rPr>
        <w:t>s obligations does not be</w:t>
      </w:r>
      <w:r w:rsidR="00FF3F4F">
        <w:rPr>
          <w:color w:val="333333"/>
          <w:u w:val="single"/>
          <w:shd w:val="clear" w:color="auto" w:fill="FFFFFF"/>
        </w:rPr>
        <w:t>gin until the written request by</w:t>
      </w:r>
      <w:r w:rsidR="005D4031" w:rsidRPr="002B3218">
        <w:rPr>
          <w:color w:val="333333"/>
          <w:u w:val="single"/>
          <w:shd w:val="clear" w:color="auto" w:fill="FFFFFF"/>
        </w:rPr>
        <w:t xml:space="preserve"> the defendant.</w:t>
      </w:r>
      <w:r w:rsidR="00B25D03" w:rsidRPr="002B3218">
        <w:rPr>
          <w:color w:val="333333"/>
          <w:u w:val="single"/>
          <w:shd w:val="clear" w:color="auto" w:fill="FFFFFF"/>
        </w:rPr>
        <w:t xml:space="preserve"> </w:t>
      </w:r>
      <w:r w:rsidR="005D4031" w:rsidRPr="002B3218">
        <w:rPr>
          <w:color w:val="333333"/>
          <w:u w:val="single"/>
          <w:shd w:val="clear" w:color="auto" w:fill="FFFFFF"/>
        </w:rPr>
        <w:t xml:space="preserve">  </w:t>
      </w:r>
      <w:r w:rsidRPr="002B3218">
        <w:rPr>
          <w:color w:val="333333"/>
          <w:u w:val="single"/>
        </w:rPr>
        <w:br/>
      </w:r>
      <w:r w:rsidRPr="002B3218">
        <w:rPr>
          <w:color w:val="333333"/>
          <w:u w:val="single"/>
        </w:rPr>
        <w:br/>
      </w:r>
      <w:r w:rsidRPr="002B3218">
        <w:rPr>
          <w:color w:val="333333"/>
          <w:u w:val="single"/>
          <w:shd w:val="clear" w:color="auto" w:fill="FFFFFF"/>
        </w:rPr>
        <w:t xml:space="preserve">(2) The prosecuting attorney shall perform all other obligations under subsection (a)(1) as soon as practicable but not </w:t>
      </w:r>
      <w:r w:rsidR="009B6980" w:rsidRPr="002B3218">
        <w:rPr>
          <w:color w:val="333333"/>
          <w:u w:val="single"/>
          <w:shd w:val="clear" w:color="auto" w:fill="FFFFFF"/>
        </w:rPr>
        <w:t>later than 14 days before trial, or by such date as is established by the court.</w:t>
      </w:r>
      <w:r w:rsidRPr="002B3218">
        <w:rPr>
          <w:color w:val="333333"/>
          <w:u w:val="single"/>
        </w:rPr>
        <w:br/>
      </w:r>
      <w:r w:rsidRPr="002B3218">
        <w:rPr>
          <w:color w:val="333333"/>
          <w:u w:val="single"/>
        </w:rPr>
        <w:br/>
      </w:r>
      <w:r w:rsidRPr="002B3218">
        <w:rPr>
          <w:color w:val="333333"/>
          <w:u w:val="single"/>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14:paraId="5EFAF75E" w14:textId="36F4430A" w:rsidR="005D4031" w:rsidRPr="002B3218" w:rsidRDefault="005D4031" w:rsidP="001E20C9">
      <w:pPr>
        <w:rPr>
          <w:strike/>
          <w:color w:val="333333"/>
          <w:u w:val="single"/>
          <w:shd w:val="clear" w:color="auto" w:fill="FFFFFF"/>
        </w:rPr>
      </w:pPr>
      <w:r w:rsidRPr="002B3218">
        <w:rPr>
          <w:color w:val="333333"/>
          <w:u w:val="single"/>
          <w:shd w:val="clear" w:color="auto" w:fill="FFFFFF"/>
        </w:rPr>
        <w:t>(4)  The trial court may enter orders consistent with this rule for the time, place, and manner of making the inspection and of taking the copies or photographs and may prescribe such terms and conditions as are just.</w:t>
      </w:r>
    </w:p>
    <w:p w14:paraId="20A45FE8" w14:textId="53BC9F3D" w:rsidR="005809D5" w:rsidRPr="002B3218" w:rsidRDefault="005D4031" w:rsidP="001E20C9">
      <w:pPr>
        <w:rPr>
          <w:color w:val="333333"/>
          <w:u w:val="single"/>
          <w:shd w:val="clear" w:color="auto" w:fill="FFFFFF"/>
        </w:rPr>
      </w:pPr>
      <w:r w:rsidRPr="002B3218">
        <w:rPr>
          <w:b/>
          <w:bCs/>
          <w:color w:val="333333"/>
          <w:u w:val="single"/>
          <w:shd w:val="clear" w:color="auto" w:fill="FFFFFF"/>
        </w:rPr>
        <w:t xml:space="preserve"> </w:t>
      </w:r>
      <w:r w:rsidR="005809D5" w:rsidRPr="002B3218">
        <w:rPr>
          <w:b/>
          <w:bCs/>
          <w:color w:val="333333"/>
          <w:u w:val="single"/>
          <w:shd w:val="clear" w:color="auto" w:fill="FFFFFF"/>
        </w:rPr>
        <w:t>(c) Material Held by Other Governmental Personnel.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The court shall issue suitable subpoenas or orders to cause such material to be made available to the defense, if the prosecuting attorney's efforts are unsuccessful and such material or other governmental personnel are subject to the jurisdiction of the court.</w:t>
      </w:r>
      <w:r w:rsidR="005809D5" w:rsidRPr="002B3218">
        <w:rPr>
          <w:color w:val="333333"/>
          <w:u w:val="single"/>
        </w:rPr>
        <w:br/>
      </w:r>
      <w:r w:rsidR="005809D5" w:rsidRPr="002B3218">
        <w:rPr>
          <w:color w:val="333333"/>
          <w:u w:val="single"/>
        </w:rPr>
        <w:br/>
      </w:r>
      <w:r w:rsidR="005809D5" w:rsidRPr="002B3218">
        <w:rPr>
          <w:b/>
          <w:bCs/>
          <w:color w:val="333333"/>
          <w:u w:val="single"/>
          <w:shd w:val="clear" w:color="auto" w:fill="FFFFFF"/>
        </w:rPr>
        <w:t>(d) Discretionary Disclosures.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The court in its discretion may, upon motion, require disclosure to the defense of relevant material and information not covered by Parts I (a), (b), and (c), upon a showing by the defense that the request is reasonable.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 xml:space="preserve">(3)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 examination </w:t>
      </w:r>
      <w:r w:rsidR="005809D5" w:rsidRPr="002B3218">
        <w:rPr>
          <w:color w:val="333333"/>
          <w:u w:val="single"/>
          <w:shd w:val="clear" w:color="auto" w:fill="FFFFFF"/>
        </w:rPr>
        <w:lastRenderedPageBreak/>
        <w:t>under </w:t>
      </w:r>
      <w:hyperlink r:id="rId4" w:history="1">
        <w:r w:rsidR="005809D5" w:rsidRPr="002B3218">
          <w:rPr>
            <w:rStyle w:val="Hyperlink"/>
            <w:color w:val="004B91"/>
            <w:shd w:val="clear" w:color="auto" w:fill="FFFFFF"/>
          </w:rPr>
          <w:t>CRE 705</w:t>
        </w:r>
      </w:hyperlink>
      <w:r w:rsidR="005809D5" w:rsidRPr="002B3218">
        <w:rPr>
          <w:color w:val="333333"/>
          <w:u w:val="single"/>
          <w:shd w:val="clear" w:color="auto" w:fill="FFFFFF"/>
        </w:rPr>
        <w:t>.</w:t>
      </w:r>
      <w:r w:rsidR="005809D5" w:rsidRPr="002B3218">
        <w:rPr>
          <w:color w:val="333333"/>
          <w:u w:val="single"/>
        </w:rPr>
        <w:br/>
      </w:r>
      <w:r w:rsidR="005809D5" w:rsidRPr="002B3218">
        <w:rPr>
          <w:color w:val="333333"/>
          <w:u w:val="single"/>
        </w:rPr>
        <w:br/>
      </w:r>
      <w:r w:rsidR="005809D5" w:rsidRPr="002B3218">
        <w:rPr>
          <w:b/>
          <w:bCs/>
          <w:color w:val="333333"/>
          <w:u w:val="single"/>
          <w:shd w:val="clear" w:color="auto" w:fill="FFFFFF"/>
        </w:rPr>
        <w:t>(e) Matters not Subject to Disclosure.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w:t>
      </w:r>
      <w:r w:rsidR="005809D5" w:rsidRPr="002B3218">
        <w:rPr>
          <w:b/>
          <w:bCs/>
          <w:color w:val="333333"/>
          <w:u w:val="single"/>
          <w:shd w:val="clear" w:color="auto" w:fill="FFFFFF"/>
        </w:rPr>
        <w:t>Work Product. </w:t>
      </w:r>
      <w:r w:rsidR="005809D5" w:rsidRPr="002B3218">
        <w:rPr>
          <w:color w:val="333333"/>
          <w:u w:val="single"/>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w:t>
      </w:r>
      <w:r w:rsidR="005809D5" w:rsidRPr="002B3218">
        <w:rPr>
          <w:b/>
          <w:bCs/>
          <w:color w:val="333333"/>
          <w:u w:val="single"/>
          <w:shd w:val="clear" w:color="auto" w:fill="FFFFFF"/>
        </w:rPr>
        <w:t>Informants. </w:t>
      </w:r>
      <w:r w:rsidR="005809D5" w:rsidRPr="002B3218">
        <w:rPr>
          <w:color w:val="333333"/>
          <w:u w:val="single"/>
          <w:shd w:val="clear" w:color="auto" w:fill="FFFFFF"/>
        </w:rPr>
        <w:t>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1262E0B4" w14:textId="3EDD7E3D" w:rsidR="00B25D03" w:rsidRPr="002B3218" w:rsidRDefault="00B25D03" w:rsidP="001E20C9">
      <w:pPr>
        <w:rPr>
          <w:color w:val="333333"/>
          <w:u w:val="single"/>
          <w:shd w:val="clear" w:color="auto" w:fill="FFFFFF"/>
        </w:rPr>
      </w:pPr>
      <w:r w:rsidRPr="002B3218">
        <w:rPr>
          <w:b/>
          <w:bCs/>
          <w:color w:val="333333"/>
          <w:u w:val="single"/>
          <w:shd w:val="clear" w:color="auto" w:fill="FFFFFF"/>
        </w:rPr>
        <w:t>Par</w:t>
      </w:r>
      <w:r w:rsidR="002033AD" w:rsidRPr="002B3218">
        <w:rPr>
          <w:b/>
          <w:bCs/>
          <w:color w:val="333333"/>
          <w:u w:val="single"/>
          <w:shd w:val="clear" w:color="auto" w:fill="FFFFFF"/>
        </w:rPr>
        <w:t>t II. Disclosure to Prosecution</w:t>
      </w:r>
      <w:r w:rsidRPr="002B3218">
        <w:rPr>
          <w:color w:val="333333"/>
          <w:u w:val="single"/>
        </w:rPr>
        <w:br/>
      </w:r>
      <w:r w:rsidRPr="002B3218">
        <w:rPr>
          <w:color w:val="333333"/>
          <w:u w:val="single"/>
        </w:rPr>
        <w:br/>
      </w:r>
      <w:r w:rsidRPr="002B3218">
        <w:rPr>
          <w:b/>
          <w:bCs/>
          <w:color w:val="333333"/>
          <w:u w:val="single"/>
          <w:shd w:val="clear" w:color="auto" w:fill="FFFFFF"/>
        </w:rPr>
        <w:t>(a) The Person of the Accused. </w:t>
      </w:r>
      <w:r w:rsidRPr="002B3218">
        <w:rPr>
          <w:color w:val="333333"/>
          <w:u w:val="single"/>
        </w:rPr>
        <w:br/>
      </w:r>
      <w:r w:rsidRPr="002B3218">
        <w:rPr>
          <w:color w:val="333333"/>
          <w:u w:val="single"/>
        </w:rPr>
        <w:br/>
      </w:r>
      <w:r w:rsidRPr="002B3218">
        <w:rPr>
          <w:color w:val="333333"/>
          <w:u w:val="single"/>
          <w:shd w:val="clear" w:color="auto" w:fill="FFFFFF"/>
        </w:rPr>
        <w:t>(1) Notwithstanding the initiation of judicial proceedings, and subject to constitutional limitations, upon request of the prosecuting attorney, the court may require the accused to give any nontestimonial identification</w:t>
      </w:r>
      <w:r w:rsidR="00346CD5" w:rsidRPr="002B3218">
        <w:rPr>
          <w:color w:val="333333"/>
          <w:u w:val="single"/>
          <w:shd w:val="clear" w:color="auto" w:fill="FFFFFF"/>
        </w:rPr>
        <w:t>,</w:t>
      </w:r>
      <w:r w:rsidRPr="002B3218">
        <w:rPr>
          <w:color w:val="333333"/>
          <w:u w:val="single"/>
          <w:shd w:val="clear" w:color="auto" w:fill="FFFFFF"/>
        </w:rPr>
        <w:t xml:space="preserve"> </w:t>
      </w:r>
      <w:r w:rsidR="00070A5A" w:rsidRPr="002B3218">
        <w:rPr>
          <w:color w:val="333333"/>
          <w:u w:val="single"/>
          <w:shd w:val="clear" w:color="auto" w:fill="FFFFFF"/>
        </w:rPr>
        <w:t xml:space="preserve">which is defined as </w:t>
      </w:r>
      <w:r w:rsidR="00070A5A" w:rsidRPr="002B3218">
        <w:rPr>
          <w:color w:val="000000"/>
          <w:u w:val="single"/>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00070A5A" w:rsidRPr="002B3218">
        <w:rPr>
          <w:color w:val="333333"/>
          <w:u w:val="single"/>
          <w:shd w:val="clear" w:color="auto" w:fill="FFFFFF"/>
        </w:rPr>
        <w:t>.</w:t>
      </w:r>
      <w:r w:rsidR="00070A5A" w:rsidRPr="002B3218">
        <w:rPr>
          <w:color w:val="333333"/>
          <w:u w:val="single"/>
        </w:rPr>
        <w:br/>
      </w:r>
      <w:r w:rsidRPr="002B3218">
        <w:rPr>
          <w:color w:val="333333"/>
          <w:u w:val="single"/>
        </w:rPr>
        <w:br/>
      </w:r>
      <w:r w:rsidRPr="002B3218">
        <w:rPr>
          <w:color w:val="333333"/>
          <w:u w:val="single"/>
          <w:shd w:val="clear" w:color="auto" w:fill="FFFFFF"/>
        </w:rPr>
        <w:t>(2) Whenever the personal appearance of the accused is required for the foregoing purposes, reasonable notice of the time and place of such appearance shall be given by the prosecuting attorney to the accused and his or her counsel. Provision may be made for appearance for such purposes in an order admitting the accused to bail or providing for his or her release.</w:t>
      </w:r>
    </w:p>
    <w:p w14:paraId="1D3533A2" w14:textId="1852FA22" w:rsidR="00B25D03" w:rsidRPr="002B3218" w:rsidRDefault="00B25D03" w:rsidP="001E20C9">
      <w:pPr>
        <w:rPr>
          <w:color w:val="333333"/>
          <w:u w:val="single"/>
          <w:shd w:val="clear" w:color="auto" w:fill="FFFFFF"/>
        </w:rPr>
      </w:pPr>
      <w:r w:rsidRPr="002B3218">
        <w:rPr>
          <w:b/>
          <w:bCs/>
          <w:color w:val="333333"/>
          <w:u w:val="single"/>
          <w:shd w:val="clear" w:color="auto" w:fill="FFFFFF"/>
        </w:rPr>
        <w:t>(b) Medical and Scientific Reports. </w:t>
      </w:r>
      <w:r w:rsidRPr="002B3218">
        <w:rPr>
          <w:color w:val="333333"/>
          <w:u w:val="single"/>
        </w:rPr>
        <w:br/>
      </w:r>
      <w:r w:rsidRPr="002B3218">
        <w:rPr>
          <w:color w:val="333333"/>
          <w:u w:val="single"/>
        </w:rPr>
        <w:br/>
      </w:r>
      <w:r w:rsidRPr="002B3218">
        <w:rPr>
          <w:color w:val="333333"/>
          <w:u w:val="single"/>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2B3218">
        <w:rPr>
          <w:color w:val="333333"/>
          <w:u w:val="single"/>
        </w:rPr>
        <w:br/>
      </w:r>
      <w:r w:rsidRPr="002B3218">
        <w:rPr>
          <w:color w:val="333333"/>
          <w:u w:val="single"/>
        </w:rPr>
        <w:br/>
      </w:r>
      <w:r w:rsidRPr="002B3218">
        <w:rPr>
          <w:color w:val="333333"/>
          <w:u w:val="single"/>
          <w:shd w:val="clear" w:color="auto" w:fill="FFFFFF"/>
        </w:rPr>
        <w:t>(2) Subject to constitutional limitations, and where the interests of justice would be served, the court may order the defense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hyperlink r:id="rId5" w:history="1">
        <w:r w:rsidRPr="002B3218">
          <w:rPr>
            <w:rStyle w:val="Hyperlink"/>
            <w:color w:val="004B91"/>
            <w:shd w:val="clear" w:color="auto" w:fill="FFFFFF"/>
          </w:rPr>
          <w:t>CRE 705</w:t>
        </w:r>
      </w:hyperlink>
      <w:r w:rsidRPr="002B3218">
        <w:rPr>
          <w:color w:val="333333"/>
          <w:u w:val="single"/>
          <w:shd w:val="clear" w:color="auto" w:fill="FFFFFF"/>
        </w:rPr>
        <w:t>.</w:t>
      </w:r>
    </w:p>
    <w:p w14:paraId="74DDED45" w14:textId="4B6C2BC8" w:rsidR="00B25D03" w:rsidRPr="002B3218" w:rsidRDefault="00B25D03" w:rsidP="001E20C9">
      <w:pPr>
        <w:rPr>
          <w:color w:val="333333"/>
          <w:u w:val="single"/>
          <w:shd w:val="clear" w:color="auto" w:fill="FFFFFF"/>
        </w:rPr>
      </w:pPr>
      <w:r w:rsidRPr="002B3218">
        <w:rPr>
          <w:b/>
          <w:bCs/>
          <w:color w:val="333333"/>
          <w:u w:val="single"/>
          <w:shd w:val="clear" w:color="auto" w:fill="FFFFFF"/>
        </w:rPr>
        <w:lastRenderedPageBreak/>
        <w:t>(c) Nature of Defense. </w:t>
      </w:r>
      <w:r w:rsidRPr="002B3218">
        <w:rPr>
          <w:color w:val="333333"/>
          <w:u w:val="single"/>
        </w:rPr>
        <w:br/>
      </w:r>
      <w:r w:rsidRPr="002B3218">
        <w:rPr>
          <w:color w:val="333333"/>
          <w:u w:val="single"/>
        </w:rPr>
        <w:br/>
      </w:r>
      <w:r w:rsidRPr="002B3218">
        <w:rPr>
          <w:color w:val="333333"/>
          <w:u w:val="single"/>
          <w:shd w:val="clear" w:color="auto" w:fill="FFFFFF"/>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w:t>
      </w:r>
      <w:r w:rsidRPr="002B3218">
        <w:rPr>
          <w:color w:val="333333"/>
          <w:u w:val="single"/>
        </w:rPr>
        <w:br/>
      </w:r>
      <w:r w:rsidRPr="002B3218">
        <w:rPr>
          <w:color w:val="333333"/>
          <w:u w:val="single"/>
        </w:rPr>
        <w:br/>
      </w:r>
      <w:r w:rsidRPr="002B3218">
        <w:rPr>
          <w:b/>
          <w:bCs/>
          <w:color w:val="333333"/>
          <w:u w:val="single"/>
          <w:shd w:val="clear" w:color="auto" w:fill="FFFFFF"/>
        </w:rPr>
        <w:t>(d) Notice of Alibi. </w:t>
      </w:r>
      <w:r w:rsidRPr="002B3218">
        <w:rPr>
          <w:color w:val="333333"/>
          <w:u w:val="single"/>
        </w:rPr>
        <w:br/>
      </w:r>
      <w:r w:rsidRPr="002B3218">
        <w:rPr>
          <w:color w:val="333333"/>
          <w:u w:val="single"/>
        </w:rPr>
        <w:br/>
      </w:r>
      <w:r w:rsidRPr="002B3218">
        <w:rPr>
          <w:color w:val="333333"/>
          <w:u w:val="single"/>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w:t>
      </w:r>
    </w:p>
    <w:p w14:paraId="0FD8832E" w14:textId="1775BF27" w:rsidR="00B25D03" w:rsidRPr="002B3218" w:rsidRDefault="00B25D03" w:rsidP="001E20C9">
      <w:pPr>
        <w:rPr>
          <w:color w:val="333333"/>
          <w:u w:val="single"/>
          <w:shd w:val="clear" w:color="auto" w:fill="FFFFFF"/>
        </w:rPr>
      </w:pPr>
      <w:r w:rsidRPr="002B3218">
        <w:rPr>
          <w:b/>
          <w:bCs/>
          <w:color w:val="333333"/>
          <w:u w:val="single"/>
          <w:shd w:val="clear" w:color="auto" w:fill="FFFFFF"/>
        </w:rPr>
        <w:t>Pa</w:t>
      </w:r>
      <w:r w:rsidR="00034C46" w:rsidRPr="002B3218">
        <w:rPr>
          <w:b/>
          <w:bCs/>
          <w:color w:val="333333"/>
          <w:u w:val="single"/>
          <w:shd w:val="clear" w:color="auto" w:fill="FFFFFF"/>
        </w:rPr>
        <w:t>rt III. Regulation of Discovery</w:t>
      </w:r>
      <w:r w:rsidRPr="002B3218">
        <w:rPr>
          <w:color w:val="333333"/>
          <w:u w:val="single"/>
        </w:rPr>
        <w:br/>
      </w:r>
      <w:r w:rsidRPr="002B3218">
        <w:rPr>
          <w:color w:val="333333"/>
          <w:u w:val="single"/>
        </w:rPr>
        <w:br/>
      </w:r>
      <w:r w:rsidRPr="002B3218">
        <w:rPr>
          <w:b/>
          <w:bCs/>
          <w:color w:val="333333"/>
          <w:u w:val="single"/>
          <w:shd w:val="clear" w:color="auto" w:fill="FFFFFF"/>
        </w:rPr>
        <w:t>(a) Investigation Not to be Impeded. </w:t>
      </w:r>
      <w:r w:rsidRPr="002B3218">
        <w:rPr>
          <w:color w:val="333333"/>
          <w:u w:val="single"/>
        </w:rPr>
        <w:br/>
      </w:r>
      <w:r w:rsidRPr="002B3218">
        <w:rPr>
          <w:color w:val="333333"/>
          <w:u w:val="single"/>
        </w:rPr>
        <w:br/>
      </w:r>
      <w:r w:rsidRPr="002B3218">
        <w:rPr>
          <w:color w:val="333333"/>
          <w:u w:val="single"/>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 The court shall determine that the parties are aware of the provision.</w:t>
      </w:r>
      <w:r w:rsidRPr="002B3218">
        <w:rPr>
          <w:color w:val="333333"/>
          <w:u w:val="single"/>
        </w:rPr>
        <w:br/>
      </w:r>
      <w:r w:rsidRPr="002B3218">
        <w:rPr>
          <w:color w:val="333333"/>
          <w:u w:val="single"/>
        </w:rPr>
        <w:br/>
      </w:r>
      <w:r w:rsidRPr="002B3218">
        <w:rPr>
          <w:b/>
          <w:bCs/>
          <w:color w:val="333333"/>
          <w:u w:val="single"/>
          <w:shd w:val="clear" w:color="auto" w:fill="FFFFFF"/>
        </w:rPr>
        <w:t>(b) Continuing Duty to Disclose. </w:t>
      </w:r>
      <w:r w:rsidRPr="002B3218">
        <w:rPr>
          <w:color w:val="333333"/>
          <w:u w:val="single"/>
        </w:rPr>
        <w:br/>
      </w:r>
      <w:r w:rsidRPr="002B3218">
        <w:rPr>
          <w:color w:val="333333"/>
          <w:u w:val="single"/>
        </w:rPr>
        <w:br/>
      </w:r>
      <w:r w:rsidRPr="002B3218">
        <w:rPr>
          <w:color w:val="333333"/>
          <w:u w:val="single"/>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w:t>
      </w:r>
      <w:r w:rsidR="00034C46" w:rsidRPr="002B3218">
        <w:rPr>
          <w:color w:val="333333"/>
          <w:u w:val="single"/>
          <w:shd w:val="clear" w:color="auto" w:fill="FFFFFF"/>
        </w:rPr>
        <w:t>(VI)</w:t>
      </w:r>
      <w:r w:rsidRPr="002B3218">
        <w:rPr>
          <w:color w:val="333333"/>
          <w:u w:val="single"/>
          <w:shd w:val="clear" w:color="auto" w:fill="FFFFFF"/>
        </w:rPr>
        <w:t>, he or she shall promptly notify the other party or his or her counsel of the existence of such additional material, and if the additional material or information is discovered during trial, the court shall also be notified.</w:t>
      </w:r>
      <w:r w:rsidRPr="002B3218">
        <w:rPr>
          <w:color w:val="333333"/>
          <w:u w:val="single"/>
        </w:rPr>
        <w:br/>
      </w:r>
      <w:r w:rsidRPr="002B3218">
        <w:rPr>
          <w:color w:val="333333"/>
          <w:u w:val="single"/>
        </w:rPr>
        <w:lastRenderedPageBreak/>
        <w:br/>
      </w:r>
      <w:r w:rsidRPr="002B3218">
        <w:rPr>
          <w:b/>
          <w:bCs/>
          <w:color w:val="333333"/>
          <w:u w:val="single"/>
          <w:shd w:val="clear" w:color="auto" w:fill="FFFFFF"/>
        </w:rPr>
        <w:t>(c) Custody of Materials. </w:t>
      </w:r>
      <w:r w:rsidRPr="002B3218">
        <w:rPr>
          <w:color w:val="333333"/>
          <w:u w:val="single"/>
        </w:rPr>
        <w:br/>
      </w:r>
      <w:r w:rsidRPr="002B3218">
        <w:rPr>
          <w:color w:val="333333"/>
          <w:u w:val="single"/>
        </w:rPr>
        <w:br/>
      </w:r>
      <w:r w:rsidRPr="002B3218">
        <w:rPr>
          <w:color w:val="333333"/>
          <w:u w:val="single"/>
          <w:shd w:val="clear" w:color="auto" w:fill="FFFFFF"/>
        </w:rPr>
        <w:t>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w:t>
      </w:r>
      <w:r w:rsidRPr="002B3218">
        <w:rPr>
          <w:color w:val="333333"/>
          <w:u w:val="single"/>
        </w:rPr>
        <w:br/>
      </w:r>
      <w:r w:rsidRPr="002B3218">
        <w:rPr>
          <w:color w:val="333333"/>
          <w:u w:val="single"/>
        </w:rPr>
        <w:br/>
      </w:r>
      <w:r w:rsidRPr="002B3218">
        <w:rPr>
          <w:b/>
          <w:bCs/>
          <w:color w:val="333333"/>
          <w:u w:val="single"/>
          <w:shd w:val="clear" w:color="auto" w:fill="FFFFFF"/>
        </w:rPr>
        <w:t>(d) Protective Orders. </w:t>
      </w:r>
      <w:r w:rsidRPr="002B3218">
        <w:rPr>
          <w:color w:val="333333"/>
          <w:u w:val="single"/>
        </w:rPr>
        <w:br/>
      </w:r>
      <w:r w:rsidRPr="002B3218">
        <w:rPr>
          <w:color w:val="333333"/>
          <w:u w:val="single"/>
        </w:rPr>
        <w:br/>
      </w:r>
      <w:r w:rsidRPr="002B3218">
        <w:rPr>
          <w:color w:val="333333"/>
          <w:u w:val="single"/>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
    <w:p w14:paraId="4959AC6E" w14:textId="595D4171" w:rsidR="00B25D03" w:rsidRPr="002B3218" w:rsidRDefault="00B25D03" w:rsidP="001E20C9">
      <w:pPr>
        <w:rPr>
          <w:color w:val="333333"/>
          <w:u w:val="single"/>
          <w:shd w:val="clear" w:color="auto" w:fill="FFFFFF"/>
        </w:rPr>
      </w:pPr>
      <w:r w:rsidRPr="002B3218">
        <w:rPr>
          <w:b/>
          <w:bCs/>
          <w:color w:val="333333"/>
          <w:u w:val="single"/>
          <w:shd w:val="clear" w:color="auto" w:fill="FFFFFF"/>
        </w:rPr>
        <w:t>(e) Excision. </w:t>
      </w:r>
      <w:r w:rsidRPr="002B3218">
        <w:rPr>
          <w:color w:val="333333"/>
          <w:u w:val="single"/>
        </w:rPr>
        <w:br/>
      </w:r>
      <w:r w:rsidRPr="002B3218">
        <w:rPr>
          <w:color w:val="333333"/>
          <w:u w:val="single"/>
        </w:rPr>
        <w:br/>
      </w:r>
      <w:r w:rsidRPr="002B3218">
        <w:rPr>
          <w:color w:val="333333"/>
          <w:u w:val="single"/>
          <w:shd w:val="clear" w:color="auto" w:fill="FFFFFF"/>
        </w:rPr>
        <w:t>(1) When some parts of certain material are discoverable under the provisions of these court rules, and other parts are not discoverable, the nondiscoverable material may be excised and the remainder made available in accordance with the applicable provisions of these rules.</w:t>
      </w:r>
      <w:r w:rsidRPr="002B3218">
        <w:rPr>
          <w:color w:val="333333"/>
          <w:u w:val="single"/>
        </w:rPr>
        <w:br/>
      </w:r>
      <w:r w:rsidRPr="002B3218">
        <w:rPr>
          <w:color w:val="333333"/>
          <w:u w:val="single"/>
        </w:rPr>
        <w:br/>
      </w:r>
      <w:r w:rsidRPr="002B3218">
        <w:rPr>
          <w:color w:val="333333"/>
          <w:u w:val="single"/>
          <w:shd w:val="clear" w:color="auto" w:fill="FFFFFF"/>
        </w:rPr>
        <w:t>(2) Material excised pursuant to judicial order shall be sealed and preserved in the records of the court, to be made available to the appellate court in the event of an appeal.</w:t>
      </w:r>
      <w:r w:rsidRPr="002B3218">
        <w:rPr>
          <w:color w:val="333333"/>
          <w:u w:val="single"/>
        </w:rPr>
        <w:br/>
      </w:r>
      <w:r w:rsidRPr="002B3218">
        <w:rPr>
          <w:color w:val="333333"/>
          <w:u w:val="single"/>
        </w:rPr>
        <w:br/>
      </w:r>
      <w:r w:rsidRPr="002B3218">
        <w:rPr>
          <w:b/>
          <w:bCs/>
          <w:color w:val="333333"/>
          <w:u w:val="single"/>
          <w:shd w:val="clear" w:color="auto" w:fill="FFFFFF"/>
        </w:rPr>
        <w:t>(f) In Camera Proceedings. </w:t>
      </w:r>
      <w:r w:rsidRPr="002B3218">
        <w:rPr>
          <w:color w:val="333333"/>
          <w:u w:val="single"/>
        </w:rPr>
        <w:br/>
      </w:r>
      <w:r w:rsidRPr="002B3218">
        <w:rPr>
          <w:color w:val="333333"/>
          <w:u w:val="single"/>
        </w:rPr>
        <w:br/>
      </w:r>
      <w:r w:rsidRPr="002B3218">
        <w:rPr>
          <w:color w:val="333333"/>
          <w:u w:val="single"/>
          <w:shd w:val="clear" w:color="auto" w:fill="FFFFFF"/>
        </w:rPr>
        <w:t xml:space="preserve">Upon request of any person, the court may permit any showing of cause for denial or regulation of disclosures, or portion of such showing, to be made in camera. </w:t>
      </w:r>
      <w:r w:rsidR="00E06133" w:rsidRPr="002B3218">
        <w:rPr>
          <w:color w:val="333333"/>
          <w:u w:val="single"/>
          <w:shd w:val="clear" w:color="auto" w:fill="FFFFFF"/>
        </w:rPr>
        <w:t>FOR MUNICIPAL COURTS OF RECORD, a</w:t>
      </w:r>
      <w:r w:rsidRPr="002B3218">
        <w:rPr>
          <w:color w:val="333333"/>
          <w:u w:val="single"/>
          <w:shd w:val="clear" w:color="auto" w:fill="FFFFFF"/>
        </w:rPr>
        <w:t xml:space="preserve"> record shall be made of such proceedings. If </w:t>
      </w:r>
      <w:r w:rsidR="00E06133" w:rsidRPr="002B3218">
        <w:rPr>
          <w:color w:val="333333"/>
          <w:u w:val="single"/>
          <w:shd w:val="clear" w:color="auto" w:fill="FFFFFF"/>
        </w:rPr>
        <w:t>SUCH</w:t>
      </w:r>
      <w:r w:rsidRPr="002B3218">
        <w:rPr>
          <w:color w:val="333333"/>
          <w:u w:val="single"/>
          <w:shd w:val="clear" w:color="auto" w:fill="FFFFFF"/>
        </w:rPr>
        <w:t xml:space="preserve"> court enters an order granting relief following a showing in camera, the entire record of such showing shall be sealed and preserved in the records of the court, to be made available to the appellate court in the event of an appeal.</w:t>
      </w:r>
      <w:r w:rsidRPr="002B3218">
        <w:rPr>
          <w:color w:val="333333"/>
          <w:u w:val="single"/>
        </w:rPr>
        <w:br/>
      </w:r>
      <w:r w:rsidRPr="002B3218">
        <w:rPr>
          <w:color w:val="333333"/>
          <w:u w:val="single"/>
        </w:rPr>
        <w:br/>
      </w:r>
      <w:r w:rsidRPr="002B3218">
        <w:rPr>
          <w:b/>
          <w:bCs/>
          <w:color w:val="333333"/>
          <w:u w:val="single"/>
          <w:shd w:val="clear" w:color="auto" w:fill="FFFFFF"/>
        </w:rPr>
        <w:t>(g) Failure to Comply; Sanctions. </w:t>
      </w:r>
      <w:r w:rsidRPr="002B3218">
        <w:rPr>
          <w:color w:val="333333"/>
          <w:u w:val="single"/>
        </w:rPr>
        <w:br/>
      </w:r>
      <w:r w:rsidRPr="002B3218">
        <w:rPr>
          <w:color w:val="333333"/>
          <w:u w:val="single"/>
        </w:rPr>
        <w:br/>
      </w:r>
      <w:r w:rsidRPr="002B3218">
        <w:rPr>
          <w:color w:val="333333"/>
          <w:u w:val="single"/>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
    <w:p w14:paraId="37029A85" w14:textId="72180F4B" w:rsidR="00070A5A" w:rsidRPr="002B3218" w:rsidRDefault="00034C46" w:rsidP="001E20C9">
      <w:pPr>
        <w:rPr>
          <w:strike/>
          <w:color w:val="333333"/>
          <w:u w:val="single"/>
          <w:shd w:val="clear" w:color="auto" w:fill="FFFFFF"/>
        </w:rPr>
      </w:pPr>
      <w:r w:rsidRPr="002B3218">
        <w:rPr>
          <w:b/>
          <w:bCs/>
          <w:color w:val="333333"/>
          <w:u w:val="single"/>
          <w:shd w:val="clear" w:color="auto" w:fill="FFFFFF"/>
        </w:rPr>
        <w:lastRenderedPageBreak/>
        <w:t>Part IV. Procedure</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(a) General Procedural Requirements.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(1) In all criminal cases, in procedures prior to trial, there may be a need for one or more of the following three stages: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An exploratory stage, initiated by the parties and conducted without court supervision to implement discovery required or authorized under this rule;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An omnibus stage, when ordered by the court, supervised by the trial court and court appearance required when necessary;</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A trial planning stage, requiring pretrial conferences when necessary.</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These stages shall be adapted to the needs of the particular case and may be modified or eliminated as appropriate.</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(b) Setting of Omnibus Hearing.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(1) If a plea of not guilty or not guilty by reason of insanity is entered at the time the accused is arraigned, the court may set a time for and hold an omnibus hearing </w:t>
      </w:r>
      <w:r w:rsidR="00070A5A" w:rsidRPr="002B3218">
        <w:rPr>
          <w:color w:val="333333"/>
          <w:u w:val="single"/>
          <w:shd w:val="clear" w:color="auto" w:fill="FFFFFF"/>
        </w:rPr>
        <w:t>in all cases</w:t>
      </w:r>
      <w:r w:rsidR="00B25D03" w:rsidRPr="002B3218">
        <w:rPr>
          <w:color w:val="333333"/>
          <w:u w:val="single"/>
          <w:shd w:val="clear" w:color="auto" w:fill="FFFFFF"/>
        </w:rPr>
        <w:t>.</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In determining the date for the omnibus hearing, the court shall allow counsel sufficient time: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To initiate and complete discovery required or authorized under this rule;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To conduct further investigation necessary to the defendant's case;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To continue plea discussion.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(3) The hearing shall be no later than 35 days after arraignment.</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(c) Omnibus Hearing.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(1) If an omnibus hearing is held, the court on its own initiative, utilizing an appropriate checklist form, should: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Ensure that there has been compliance with the rule regarding obligations of the parties;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Ascertain whether the parties have completed the discovery required in Part I (a), and if not, make orders appropriate to expedite completion;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Ascertain whether there are requests for additional disclosures under Part I (d);</w:t>
      </w:r>
      <w:r w:rsidR="00B25D03" w:rsidRPr="002B3218">
        <w:rPr>
          <w:color w:val="333333"/>
          <w:u w:val="single"/>
        </w:rPr>
        <w:br/>
      </w:r>
      <w:r w:rsidR="00B25D03" w:rsidRPr="002B3218">
        <w:rPr>
          <w:color w:val="333333"/>
          <w:u w:val="single"/>
        </w:rPr>
        <w:lastRenderedPageBreak/>
        <w:br/>
      </w:r>
      <w:r w:rsidR="00B25D03" w:rsidRPr="002B3218">
        <w:rPr>
          <w:color w:val="333333"/>
          <w:u w:val="single"/>
          <w:shd w:val="clear" w:color="auto" w:fill="FFFFFF"/>
        </w:rPr>
        <w:t>(IV) Make rulings on any motions or other requests then pending, and ascertain whether any additional motions or requests will be made at the hearing or continued portions thereof;</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 Ascertain whether there are any procedural or constitutional issues which should be considered; and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 Upon agreement of the parties, or upon a finding that the trial is likely to be protracted or otherwise unusually complicated, set a time for a pretrial conference.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Unless the court otherwise directs, all motions and other requests prior to trial should be reserved for and presented orally or in writing at the omnibus hearing. All issues presented at the omnibus hearing may be raised without prior notice by either party or by the court. If discovery, investigation, preparation, and evidentiary hearing, or a formal presentation is necessary for a fair determination of any issue, the omnibus hearing should be continued until all matters are properly disposed of.</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(3) Any pretrial motion, request, or issue which is not raised at the omnibus hearing shall be deemed waived, unless the party concerned did not have the information necessary to make the motion or request or raise the issue.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(4) Stipulations by any party or his or her counsel should be binding upon the parties at trial unless set aside or modified by the court in the interests of justice.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(5) </w:t>
      </w:r>
      <w:r w:rsidR="00E06133" w:rsidRPr="002B3218">
        <w:rPr>
          <w:color w:val="333333"/>
          <w:u w:val="single"/>
          <w:shd w:val="clear" w:color="auto" w:fill="FFFFFF"/>
        </w:rPr>
        <w:t>FOR MUNICIPAL COURTS OF RECORD, a</w:t>
      </w:r>
      <w:r w:rsidR="00B25D03" w:rsidRPr="002B3218">
        <w:rPr>
          <w:color w:val="333333"/>
          <w:u w:val="single"/>
          <w:shd w:val="clear" w:color="auto" w:fill="FFFFFF"/>
        </w:rPr>
        <w:t xml:space="preserve"> verbatim record of the omnibus hearing shall be made. This record shall include the disclosures made, all rulings and orders of the court, stipulations of the parties, and an identification of other matter determined or pending.</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w:t>
      </w:r>
      <w:r w:rsidR="00DE54E5">
        <w:rPr>
          <w:b/>
          <w:bCs/>
          <w:color w:val="333333"/>
          <w:u w:val="single"/>
          <w:shd w:val="clear" w:color="auto" w:fill="FFFFFF"/>
        </w:rPr>
        <w:t>d</w:t>
      </w:r>
      <w:r w:rsidR="00B25D03" w:rsidRPr="002B3218">
        <w:rPr>
          <w:b/>
          <w:bCs/>
          <w:color w:val="333333"/>
          <w:u w:val="single"/>
          <w:shd w:val="clear" w:color="auto" w:fill="FFFFFF"/>
        </w:rPr>
        <w:t>) Pretrial Conference.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Matters which might be considered include: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Making stipulations as to facts about which there can be no dispute;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Marking for identification various documents and other exhibits of the parties;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Excerpting or highlighting exhibits;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(IV) Waivers of foundation as to such documents;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 Issues relating to codefendant statements;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 Severance of defendants or offenses for trial;</w:t>
      </w:r>
      <w:r w:rsidR="00B25D03" w:rsidRPr="002B3218">
        <w:rPr>
          <w:color w:val="333333"/>
          <w:u w:val="single"/>
        </w:rPr>
        <w:br/>
      </w:r>
      <w:r w:rsidR="00B25D03" w:rsidRPr="002B3218">
        <w:rPr>
          <w:color w:val="333333"/>
          <w:u w:val="single"/>
        </w:rPr>
        <w:lastRenderedPageBreak/>
        <w:br/>
      </w:r>
      <w:r w:rsidR="00B25D03" w:rsidRPr="002B3218">
        <w:rPr>
          <w:color w:val="333333"/>
          <w:u w:val="single"/>
          <w:shd w:val="clear" w:color="auto" w:fill="FFFFFF"/>
        </w:rPr>
        <w:t>(VII) Seating arrangements for defendants and counsel;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(VIII) Conduct of jury examination, including any issues relating to confidentiality of juror locating information;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(IX) Number and use of peremptory challenges;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 Procedure on objections where there are multiple counsel or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 Order of presentation of evidence and arguments when there are multiple counsel or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(XII) Order of cross-examination where there are multiple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(XIII) Temporary absence of defense counsel during trial;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(XIV) Resolution of any motions or evidentiary issues in a manner least likely to inconvenience jurors to the extent possible; and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(XV) Submission of items to be included in a juror notebook.</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At the conclusion of the pretrial conference, a memorandum of the matters agreed upon should be signed by the parties, approved by the court, and filed. Such memorandum shall be binding upon the parties at trial, on appeal and in postconviction proceedings unless set aside or modified by the court in the interests of justice. However, admissions of fact by an accused if present should bind the accused only if included in the pretrial order and signed by the accused as well as his or her attorney.</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w:t>
      </w:r>
      <w:r w:rsidR="00DE54E5">
        <w:rPr>
          <w:b/>
          <w:bCs/>
          <w:color w:val="333333"/>
          <w:u w:val="single"/>
          <w:shd w:val="clear" w:color="auto" w:fill="FFFFFF"/>
        </w:rPr>
        <w:t>e</w:t>
      </w:r>
      <w:r w:rsidR="00B25D03" w:rsidRPr="002B3218">
        <w:rPr>
          <w:b/>
          <w:bCs/>
          <w:color w:val="333333"/>
          <w:u w:val="single"/>
          <w:shd w:val="clear" w:color="auto" w:fill="FFFFFF"/>
        </w:rPr>
        <w:t>) Juror Notebooks.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Juror notebooks </w:t>
      </w:r>
      <w:r w:rsidR="009B6980" w:rsidRPr="002B3218">
        <w:rPr>
          <w:color w:val="333333"/>
          <w:u w:val="single"/>
          <w:shd w:val="clear" w:color="auto" w:fill="FFFFFF"/>
        </w:rPr>
        <w:t xml:space="preserve">may be </w:t>
      </w:r>
      <w:r w:rsidR="009B4836" w:rsidRPr="002B3218">
        <w:rPr>
          <w:color w:val="333333"/>
          <w:u w:val="single"/>
          <w:shd w:val="clear" w:color="auto" w:fill="FFFFFF"/>
        </w:rPr>
        <w:t>available</w:t>
      </w:r>
      <w:r w:rsidR="009B6980" w:rsidRPr="002B3218">
        <w:rPr>
          <w:color w:val="333333"/>
          <w:u w:val="single"/>
          <w:shd w:val="clear" w:color="auto" w:fill="FFFFFF"/>
        </w:rPr>
        <w:t xml:space="preserve"> </w:t>
      </w:r>
      <w:r w:rsidR="00B25D03" w:rsidRPr="002B3218">
        <w:rPr>
          <w:color w:val="333333"/>
          <w:u w:val="single"/>
          <w:shd w:val="clear" w:color="auto" w:fill="FFFFFF"/>
        </w:rPr>
        <w:t xml:space="preserve">during all </w:t>
      </w:r>
      <w:r w:rsidR="00070A5A" w:rsidRPr="002B3218">
        <w:rPr>
          <w:color w:val="333333"/>
          <w:u w:val="single"/>
          <w:shd w:val="clear" w:color="auto" w:fill="FFFFFF"/>
        </w:rPr>
        <w:t>jury</w:t>
      </w:r>
      <w:r w:rsidR="00DE3B2E" w:rsidRPr="002B3218">
        <w:rPr>
          <w:color w:val="333333"/>
          <w:u w:val="single"/>
          <w:shd w:val="clear" w:color="auto" w:fill="FFFFFF"/>
        </w:rPr>
        <w:t xml:space="preserve"> </w:t>
      </w:r>
      <w:r w:rsidR="00B25D03" w:rsidRPr="002B3218">
        <w:rPr>
          <w:color w:val="333333"/>
          <w:u w:val="single"/>
          <w:shd w:val="clear" w:color="auto" w:fill="FFFFFF"/>
        </w:rPr>
        <w:t xml:space="preserve">trials and deliberations to aid jurors in the performance of their duties. </w:t>
      </w:r>
      <w:r w:rsidR="009B4836" w:rsidRPr="002B3218">
        <w:rPr>
          <w:color w:val="333333"/>
          <w:u w:val="single"/>
          <w:shd w:val="clear" w:color="auto" w:fill="FFFFFF"/>
        </w:rPr>
        <w:t>When juror notebooks are available</w:t>
      </w:r>
      <w:r w:rsidR="009B6980" w:rsidRPr="002B3218">
        <w:rPr>
          <w:color w:val="333333"/>
          <w:u w:val="single"/>
          <w:shd w:val="clear" w:color="auto" w:fill="FFFFFF"/>
        </w:rPr>
        <w:t>, t</w:t>
      </w:r>
      <w:r w:rsidR="00B25D03" w:rsidRPr="002B3218">
        <w:rPr>
          <w:color w:val="333333"/>
          <w:u w:val="single"/>
          <w:shd w:val="clear" w:color="auto" w:fill="FFFFFF"/>
        </w:rPr>
        <w:t>he parties shall confer about the items to be included in juror notebooks and, by the pre-trial conference or other date set by the court, shall make a joint submission to the court of items to be included in a juror notebook.</w:t>
      </w:r>
      <w:r w:rsidR="009B6980" w:rsidRPr="002B3218">
        <w:rPr>
          <w:color w:val="333333"/>
          <w:u w:val="single"/>
          <w:shd w:val="clear" w:color="auto" w:fill="FFFFFF"/>
        </w:rPr>
        <w:t xml:space="preserve">  The use of juror notebooks is optional in municipal courts.</w:t>
      </w:r>
      <w:r w:rsidR="00B25D03" w:rsidRPr="002B3218">
        <w:rPr>
          <w:color w:val="333333"/>
          <w:u w:val="single"/>
          <w:shd w:val="clear" w:color="auto" w:fill="FFFFFF"/>
        </w:rPr>
        <w:t xml:space="preserve"> </w:t>
      </w:r>
    </w:p>
    <w:p w14:paraId="05F8C3D7" w14:textId="6C4E74AD" w:rsidR="00B25D03" w:rsidRPr="002B3218" w:rsidRDefault="00B25D03" w:rsidP="001E20C9">
      <w:pPr>
        <w:rPr>
          <w:color w:val="333333"/>
          <w:u w:val="single"/>
          <w:shd w:val="clear" w:color="auto" w:fill="FFFFFF"/>
        </w:rPr>
      </w:pPr>
      <w:r w:rsidRPr="002B3218">
        <w:rPr>
          <w:color w:val="333333"/>
          <w:u w:val="single"/>
        </w:rPr>
        <w:br/>
      </w:r>
      <w:r w:rsidRPr="002B3218">
        <w:rPr>
          <w:b/>
          <w:bCs/>
          <w:color w:val="333333"/>
          <w:u w:val="single"/>
          <w:shd w:val="clear" w:color="auto" w:fill="FFFFFF"/>
        </w:rPr>
        <w:t>Part V. Time Schedules and Discovery Procedures</w:t>
      </w:r>
      <w:r w:rsidRPr="002B3218">
        <w:rPr>
          <w:color w:val="333333"/>
          <w:u w:val="single"/>
        </w:rPr>
        <w:t xml:space="preserve"> </w:t>
      </w:r>
      <w:r w:rsidRPr="002B3218">
        <w:rPr>
          <w:color w:val="333333"/>
          <w:u w:val="single"/>
        </w:rPr>
        <w:br/>
      </w:r>
      <w:r w:rsidRPr="002B3218">
        <w:rPr>
          <w:color w:val="333333"/>
          <w:u w:val="single"/>
        </w:rPr>
        <w:br/>
      </w:r>
      <w:r w:rsidRPr="002B3218">
        <w:rPr>
          <w:b/>
          <w:bCs/>
          <w:color w:val="333333"/>
          <w:u w:val="single"/>
          <w:shd w:val="clear" w:color="auto" w:fill="FFFFFF"/>
        </w:rPr>
        <w:t>(a) Mandatory Discovery. </w:t>
      </w:r>
      <w:r w:rsidRPr="002B3218">
        <w:rPr>
          <w:color w:val="333333"/>
          <w:u w:val="single"/>
        </w:rPr>
        <w:br/>
      </w:r>
      <w:r w:rsidRPr="002B3218">
        <w:rPr>
          <w:color w:val="333333"/>
          <w:u w:val="single"/>
        </w:rPr>
        <w:br/>
      </w:r>
      <w:r w:rsidR="000E4549" w:rsidRPr="000E4549">
        <w:rPr>
          <w:color w:val="333333"/>
          <w:u w:val="single"/>
          <w:shd w:val="clear" w:color="auto" w:fill="FFFFFF"/>
        </w:rPr>
        <w:t>The furnishing of the items discoverable, referred to in Part I (a), (b) and (c) and Part II (b)(1), (c) and (d) herein, is mandatory upon written request of the defendant.</w:t>
      </w:r>
      <w:r w:rsidRPr="002B3218">
        <w:rPr>
          <w:color w:val="333333"/>
          <w:u w:val="single"/>
        </w:rPr>
        <w:br/>
      </w:r>
      <w:r w:rsidRPr="002B3218">
        <w:rPr>
          <w:color w:val="333333"/>
          <w:u w:val="single"/>
        </w:rPr>
        <w:br/>
      </w:r>
      <w:r w:rsidRPr="002B3218">
        <w:rPr>
          <w:b/>
          <w:bCs/>
          <w:color w:val="333333"/>
          <w:u w:val="single"/>
          <w:shd w:val="clear" w:color="auto" w:fill="FFFFFF"/>
        </w:rPr>
        <w:t>(b) Time Schedule. </w:t>
      </w:r>
      <w:r w:rsidRPr="002B3218">
        <w:rPr>
          <w:color w:val="333333"/>
          <w:u w:val="single"/>
        </w:rPr>
        <w:br/>
      </w:r>
      <w:r w:rsidRPr="002B3218">
        <w:rPr>
          <w:color w:val="333333"/>
          <w:u w:val="single"/>
        </w:rPr>
        <w:br/>
      </w:r>
      <w:r w:rsidRPr="002B3218">
        <w:rPr>
          <w:color w:val="333333"/>
          <w:u w:val="single"/>
          <w:shd w:val="clear" w:color="auto" w:fill="FFFFFF"/>
        </w:rPr>
        <w:lastRenderedPageBreak/>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7 days before trial, except for good cause shown.</w:t>
      </w:r>
      <w:r w:rsidRPr="002B3218">
        <w:rPr>
          <w:color w:val="333333"/>
          <w:u w:val="single"/>
        </w:rPr>
        <w:br/>
      </w:r>
      <w:r w:rsidRPr="002B3218">
        <w:rPr>
          <w:color w:val="333333"/>
          <w:u w:val="single"/>
        </w:rPr>
        <w:br/>
      </w:r>
      <w:r w:rsidRPr="002B3218">
        <w:rPr>
          <w:color w:val="333333"/>
          <w:u w:val="single"/>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2B3218">
        <w:rPr>
          <w:color w:val="333333"/>
          <w:u w:val="single"/>
        </w:rPr>
        <w:br/>
      </w:r>
      <w:r w:rsidRPr="002B3218">
        <w:rPr>
          <w:color w:val="333333"/>
          <w:u w:val="single"/>
        </w:rPr>
        <w:br/>
      </w:r>
      <w:r w:rsidRPr="002B3218">
        <w:rPr>
          <w:color w:val="333333"/>
          <w:u w:val="single"/>
          <w:shd w:val="clear" w:color="auto" w:fill="FFFFFF"/>
        </w:rPr>
        <w:t>(3) For good cause, the court may, on motion of either party or its own motion, alter the time for all matters relating to discovery under this rule.</w:t>
      </w:r>
      <w:r w:rsidRPr="002B3218">
        <w:rPr>
          <w:color w:val="333333"/>
          <w:u w:val="single"/>
        </w:rPr>
        <w:br/>
      </w:r>
      <w:r w:rsidRPr="002B3218">
        <w:rPr>
          <w:color w:val="333333"/>
          <w:u w:val="single"/>
        </w:rPr>
        <w:br/>
      </w:r>
      <w:r w:rsidRPr="002B3218">
        <w:rPr>
          <w:b/>
          <w:bCs/>
          <w:color w:val="333333"/>
          <w:u w:val="single"/>
          <w:shd w:val="clear" w:color="auto" w:fill="FFFFFF"/>
        </w:rPr>
        <w:t>(c) Cost and Location of Discovery. </w:t>
      </w:r>
      <w:r w:rsidRPr="002B3218">
        <w:rPr>
          <w:color w:val="333333"/>
          <w:u w:val="single"/>
        </w:rPr>
        <w:br/>
      </w:r>
      <w:r w:rsidRPr="002B3218">
        <w:rPr>
          <w:color w:val="333333"/>
          <w:u w:val="single"/>
        </w:rPr>
        <w:br/>
      </w:r>
      <w:r w:rsidRPr="002B3218">
        <w:rPr>
          <w:color w:val="333333"/>
          <w:u w:val="single"/>
          <w:shd w:val="clear" w:color="auto" w:fill="FFFFFF"/>
        </w:rPr>
        <w:t>The cost of duplicating any material discoverable under this rule shall be borne by the party receiving the material, based on the actual cost of copying the same to the party furnishing the material. Copies of any discovery provided to a defendant by court appointed counsel shall be paid for by the defendant. The place of discovery and furnishing of materials shall be at the office of the party furnishing it, or at a mutually agreeable location.</w:t>
      </w:r>
      <w:r w:rsidRPr="002B3218">
        <w:rPr>
          <w:color w:val="333333"/>
          <w:u w:val="single"/>
        </w:rPr>
        <w:br/>
      </w:r>
      <w:r w:rsidRPr="002B3218">
        <w:rPr>
          <w:color w:val="333333"/>
          <w:u w:val="single"/>
        </w:rPr>
        <w:br/>
      </w:r>
      <w:r w:rsidRPr="002B3218">
        <w:rPr>
          <w:b/>
          <w:bCs/>
          <w:color w:val="333333"/>
          <w:u w:val="single"/>
          <w:shd w:val="clear" w:color="auto" w:fill="FFFFFF"/>
        </w:rPr>
        <w:t>(d) Compliance Certificate. </w:t>
      </w:r>
      <w:r w:rsidRPr="002B3218">
        <w:rPr>
          <w:color w:val="333333"/>
          <w:u w:val="single"/>
        </w:rPr>
        <w:br/>
      </w:r>
      <w:r w:rsidRPr="002B3218">
        <w:rPr>
          <w:color w:val="333333"/>
          <w:u w:val="single"/>
        </w:rPr>
        <w:br/>
      </w:r>
      <w:r w:rsidRPr="002B3218">
        <w:rPr>
          <w:color w:val="333333"/>
          <w:u w:val="single"/>
          <w:shd w:val="clear" w:color="auto" w:fill="FFFFFF"/>
        </w:rPr>
        <w:t>(1)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I and II of this rule.</w:t>
      </w:r>
      <w:r w:rsidRPr="002B3218">
        <w:rPr>
          <w:color w:val="333333"/>
          <w:u w:val="single"/>
        </w:rPr>
        <w:br/>
      </w:r>
      <w:r w:rsidRPr="002B3218">
        <w:rPr>
          <w:color w:val="333333"/>
          <w:u w:val="single"/>
        </w:rPr>
        <w:br/>
      </w:r>
      <w:r w:rsidRPr="002B3218">
        <w:rPr>
          <w:color w:val="333333"/>
          <w:u w:val="single"/>
          <w:shd w:val="clear" w:color="auto" w:fill="FFFFFF"/>
        </w:rPr>
        <w:t>(2) If discoverable matters are obtained after the compliance certificate is filed, copies thereof shall be furnished forthwith to the opposing party and, upon application to the court, the court may either permit such evidence to be offered at trial or grant a continuance in its discretion.</w:t>
      </w:r>
    </w:p>
    <w:p w14:paraId="1CB94374" w14:textId="77777777" w:rsidR="00044052" w:rsidRDefault="001E20C9" w:rsidP="001E20C9">
      <w:pPr>
        <w:rPr>
          <w:b/>
          <w:bCs/>
          <w:color w:val="333333"/>
          <w:u w:val="single"/>
          <w:shd w:val="clear" w:color="auto" w:fill="FFFFFF"/>
        </w:rPr>
      </w:pPr>
      <w:r w:rsidRPr="002B3218">
        <w:rPr>
          <w:b/>
          <w:bCs/>
          <w:color w:val="333333"/>
          <w:u w:val="single"/>
          <w:shd w:val="clear" w:color="auto" w:fill="FFFFFF"/>
        </w:rPr>
        <w:t>(e) Additional Rules. </w:t>
      </w:r>
    </w:p>
    <w:p w14:paraId="39EE5CA1" w14:textId="2F81AC3C" w:rsidR="005741CF" w:rsidRPr="002B3218" w:rsidRDefault="001E20C9" w:rsidP="001E20C9">
      <w:pPr>
        <w:rPr>
          <w:color w:val="333333"/>
          <w:u w:val="single"/>
          <w:shd w:val="clear" w:color="auto" w:fill="FFFFFF"/>
        </w:rPr>
      </w:pPr>
      <w:r w:rsidRPr="002B3218">
        <w:rPr>
          <w:color w:val="333333"/>
          <w:u w:val="single"/>
          <w:shd w:val="clear" w:color="auto" w:fill="FFFFFF"/>
        </w:rPr>
        <w:t xml:space="preserve">Municipal courts may make such additional </w:t>
      </w:r>
      <w:r w:rsidR="005809D5" w:rsidRPr="002B3218">
        <w:rPr>
          <w:color w:val="333333"/>
          <w:u w:val="single"/>
          <w:shd w:val="clear" w:color="auto" w:fill="FFFFFF"/>
        </w:rPr>
        <w:t xml:space="preserve">orders </w:t>
      </w:r>
      <w:r w:rsidRPr="002B3218">
        <w:rPr>
          <w:color w:val="333333"/>
          <w:u w:val="single"/>
          <w:shd w:val="clear" w:color="auto" w:fill="FFFFFF"/>
        </w:rPr>
        <w:t>for discretionary or mandatory discovery by the defense or by the prosecution as are consistent with these rules and with any applicable law.</w:t>
      </w:r>
    </w:p>
    <w:p w14:paraId="6FEE3C62" w14:textId="218F6D7F" w:rsidR="00925EB7" w:rsidRPr="002B3218" w:rsidRDefault="00925EB7">
      <w:pPr>
        <w:rPr>
          <w:color w:val="333333"/>
          <w:u w:val="single"/>
          <w:shd w:val="clear" w:color="auto" w:fill="FFFFFF"/>
        </w:rPr>
      </w:pPr>
      <w:r w:rsidRPr="002B3218">
        <w:rPr>
          <w:color w:val="333333"/>
          <w:u w:val="single"/>
          <w:shd w:val="clear" w:color="auto" w:fill="FFFFFF"/>
        </w:rPr>
        <w:br w:type="page"/>
      </w:r>
    </w:p>
    <w:p w14:paraId="3C0CD680" w14:textId="77777777" w:rsidR="00925EB7" w:rsidRPr="002B3218" w:rsidRDefault="00925EB7" w:rsidP="00925EB7">
      <w:pPr>
        <w:shd w:val="clear" w:color="auto" w:fill="FFFFFF"/>
        <w:spacing w:after="0" w:line="240" w:lineRule="auto"/>
        <w:textAlignment w:val="baseline"/>
        <w:rPr>
          <w:rFonts w:eastAsia="Times New Roman" w:cstheme="minorHAnsi"/>
          <w:b/>
          <w:color w:val="0070C0"/>
          <w:bdr w:val="none" w:sz="0" w:space="0" w:color="auto" w:frame="1"/>
        </w:rPr>
      </w:pPr>
      <w:r w:rsidRPr="002B3218">
        <w:rPr>
          <w:rFonts w:eastAsia="Times New Roman" w:cstheme="minorHAnsi"/>
          <w:b/>
          <w:color w:val="0070C0"/>
          <w:bdr w:val="none" w:sz="0" w:space="0" w:color="auto" w:frame="1"/>
        </w:rPr>
        <w:lastRenderedPageBreak/>
        <w:t>[CLEAN VERSION]</w:t>
      </w:r>
    </w:p>
    <w:p w14:paraId="538DBFE5" w14:textId="167AAA10" w:rsidR="00925EB7" w:rsidRDefault="00925EB7" w:rsidP="00925EB7">
      <w:pPr>
        <w:rPr>
          <w:rFonts w:cstheme="minorHAnsi"/>
          <w:b/>
        </w:rPr>
      </w:pPr>
    </w:p>
    <w:p w14:paraId="390A3855" w14:textId="77777777" w:rsidR="00044052" w:rsidRPr="002B3218" w:rsidRDefault="00044052" w:rsidP="00044052">
      <w:pPr>
        <w:rPr>
          <w:rFonts w:cstheme="minorHAnsi"/>
          <w:b/>
        </w:rPr>
      </w:pPr>
      <w:r w:rsidRPr="002B3218">
        <w:rPr>
          <w:rFonts w:cstheme="minorHAnsi"/>
          <w:b/>
        </w:rPr>
        <w:t>Rule 216.  Discovery and Inspection</w:t>
      </w:r>
    </w:p>
    <w:p w14:paraId="090B63E7" w14:textId="1904359B" w:rsidR="00044052" w:rsidRPr="00044052" w:rsidRDefault="00044052" w:rsidP="00044052">
      <w:pPr>
        <w:rPr>
          <w:color w:val="333333"/>
        </w:rPr>
      </w:pPr>
      <w:r w:rsidRPr="00044052">
        <w:rPr>
          <w:b/>
          <w:bCs/>
          <w:color w:val="333333"/>
          <w:shd w:val="clear" w:color="auto" w:fill="FFFFFF"/>
        </w:rPr>
        <w:t>Definitions. </w:t>
      </w:r>
      <w:r w:rsidRPr="00044052">
        <w:rPr>
          <w:color w:val="333333"/>
        </w:rPr>
        <w:br/>
      </w:r>
      <w:r w:rsidRPr="00044052">
        <w:rPr>
          <w:color w:val="333333"/>
        </w:rPr>
        <w:br/>
      </w:r>
      <w:r w:rsidRPr="00044052">
        <w:rPr>
          <w:color w:val="333333"/>
          <w:shd w:val="clear" w:color="auto" w:fill="FFFFFF"/>
        </w:rPr>
        <w:t>(1) "Defense", as used in this rule, means an attorney for the defendant, or a defendant if pro se.</w:t>
      </w:r>
      <w:r w:rsidRPr="00044052">
        <w:rPr>
          <w:color w:val="333333"/>
        </w:rPr>
        <w:br/>
      </w:r>
      <w:r w:rsidRPr="00044052">
        <w:rPr>
          <w:color w:val="333333"/>
        </w:rPr>
        <w:br/>
      </w:r>
      <w:r w:rsidRPr="00044052">
        <w:rPr>
          <w:b/>
          <w:bCs/>
          <w:color w:val="333333"/>
          <w:shd w:val="clear" w:color="auto" w:fill="FFFFFF"/>
        </w:rPr>
        <w:t>Part I. Disclosure to the Defense </w:t>
      </w:r>
      <w:r w:rsidRPr="00044052">
        <w:rPr>
          <w:color w:val="333333"/>
        </w:rPr>
        <w:br/>
      </w:r>
      <w:r w:rsidRPr="00044052">
        <w:rPr>
          <w:color w:val="333333"/>
        </w:rPr>
        <w:br/>
      </w:r>
      <w:r w:rsidRPr="00044052">
        <w:rPr>
          <w:b/>
          <w:bCs/>
          <w:color w:val="333333"/>
          <w:shd w:val="clear" w:color="auto" w:fill="FFFFFF"/>
        </w:rPr>
        <w:t>(a) Prosecutor's Obligations. </w:t>
      </w:r>
      <w:r w:rsidRPr="00044052">
        <w:rPr>
          <w:color w:val="333333"/>
        </w:rPr>
        <w:br/>
      </w:r>
      <w:r w:rsidRPr="00044052">
        <w:rPr>
          <w:color w:val="333333"/>
        </w:rPr>
        <w:br/>
      </w:r>
      <w:r w:rsidRPr="00044052">
        <w:rPr>
          <w:color w:val="333333"/>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sidRPr="00044052">
        <w:rPr>
          <w:color w:val="333333"/>
        </w:rPr>
        <w:br/>
      </w:r>
      <w:r w:rsidRPr="00044052">
        <w:rPr>
          <w:color w:val="333333"/>
        </w:rPr>
        <w:br/>
      </w:r>
      <w:r w:rsidRPr="00044052">
        <w:rPr>
          <w:color w:val="333333"/>
          <w:shd w:val="clear" w:color="auto" w:fill="FFFFFF"/>
        </w:rPr>
        <w:t>(I) Police, arrest and crime or offense reports, including statements of all witnesses;</w:t>
      </w:r>
      <w:r w:rsidRPr="00044052">
        <w:rPr>
          <w:color w:val="333333"/>
        </w:rPr>
        <w:br/>
      </w:r>
      <w:r w:rsidRPr="00044052">
        <w:rPr>
          <w:color w:val="333333"/>
        </w:rPr>
        <w:br/>
      </w:r>
      <w:r w:rsidRPr="00044052">
        <w:rPr>
          <w:color w:val="333333"/>
          <w:shd w:val="clear" w:color="auto" w:fill="FFFFFF"/>
        </w:rPr>
        <w:t>(II) Any reports or statements of experts made in connection with the particular case, including results of physical or mental examinations and of scientific tests, experiments, or comparisons;</w:t>
      </w:r>
      <w:r w:rsidRPr="00044052">
        <w:rPr>
          <w:color w:val="333333"/>
        </w:rPr>
        <w:br/>
      </w:r>
      <w:r w:rsidRPr="00044052">
        <w:rPr>
          <w:color w:val="333333"/>
        </w:rPr>
        <w:br/>
      </w:r>
      <w:r w:rsidRPr="00044052">
        <w:rPr>
          <w:color w:val="333333"/>
          <w:shd w:val="clear" w:color="auto" w:fill="FFFFFF"/>
        </w:rPr>
        <w:t xml:space="preserve">(III) Any books, papers, documents, photographs, </w:t>
      </w:r>
      <w:r w:rsidR="00154C0A" w:rsidRPr="00154C0A">
        <w:rPr>
          <w:color w:val="333333"/>
          <w:shd w:val="clear" w:color="auto" w:fill="FFFFFF"/>
        </w:rPr>
        <w:t>videos</w:t>
      </w:r>
      <w:r w:rsidR="00C74455">
        <w:rPr>
          <w:color w:val="333333"/>
          <w:shd w:val="clear" w:color="auto" w:fill="FFFFFF"/>
        </w:rPr>
        <w:t>, body camera videos,</w:t>
      </w:r>
      <w:r w:rsidRPr="00044052">
        <w:rPr>
          <w:color w:val="333333"/>
          <w:shd w:val="clear" w:color="auto" w:fill="FFFFFF"/>
        </w:rPr>
        <w:t xml:space="preserve"> or tangible objects held as evidence in connection with the case;</w:t>
      </w:r>
      <w:r w:rsidRPr="00044052">
        <w:rPr>
          <w:color w:val="333333"/>
        </w:rPr>
        <w:br/>
      </w:r>
      <w:r w:rsidRPr="00044052">
        <w:rPr>
          <w:color w:val="333333"/>
        </w:rPr>
        <w:br/>
      </w:r>
      <w:r w:rsidRPr="00044052">
        <w:rPr>
          <w:color w:val="333333"/>
          <w:shd w:val="clear" w:color="auto" w:fill="FFFFFF"/>
        </w:rPr>
        <w:t>(IV) Any record of prior criminal convictions of the accused, any codefendant or any person the prosecuting attorney intends to call as a witness in the case;</w:t>
      </w:r>
      <w:r w:rsidRPr="00044052">
        <w:rPr>
          <w:color w:val="333333"/>
        </w:rPr>
        <w:br/>
      </w:r>
      <w:r w:rsidRPr="00044052">
        <w:rPr>
          <w:color w:val="333333"/>
        </w:rPr>
        <w:br/>
      </w:r>
      <w:r w:rsidRPr="00044052">
        <w:rPr>
          <w:color w:val="333333"/>
          <w:shd w:val="clear" w:color="auto" w:fill="FFFFFF"/>
        </w:rPr>
        <w:t>(V) All tapes and transcripts of any electronic surveillance (including wiretaps) of conversations involving the accused, any codefendant or witness in the case;</w:t>
      </w:r>
      <w:r w:rsidRPr="00044052">
        <w:rPr>
          <w:color w:val="333333"/>
        </w:rPr>
        <w:br/>
      </w:r>
      <w:r w:rsidRPr="00044052">
        <w:rPr>
          <w:color w:val="333333"/>
        </w:rPr>
        <w:br/>
      </w:r>
      <w:r w:rsidRPr="00044052">
        <w:rPr>
          <w:color w:val="333333"/>
          <w:shd w:val="clear" w:color="auto" w:fill="FFFFFF"/>
        </w:rPr>
        <w:t>(VI) A written list of the names and addresses of the witnesses then known to the district attorney whom he or she intends to call at trial;</w:t>
      </w:r>
      <w:r w:rsidRPr="00044052">
        <w:rPr>
          <w:color w:val="333333"/>
        </w:rPr>
        <w:br/>
      </w:r>
      <w:r w:rsidRPr="00044052">
        <w:rPr>
          <w:color w:val="333333"/>
        </w:rPr>
        <w:br/>
      </w:r>
      <w:r w:rsidRPr="00044052">
        <w:rPr>
          <w:color w:val="333333"/>
          <w:shd w:val="clear" w:color="auto" w:fill="FFFFFF"/>
        </w:rPr>
        <w:t>(VII) Any written or recorded statements of the accused or of a codefendant, and the substance of any oral statements made to the police or prosecution by the accused or by a codefendant, if the trial is to be a joint one.</w:t>
      </w:r>
      <w:r w:rsidRPr="00044052">
        <w:rPr>
          <w:color w:val="333333"/>
        </w:rPr>
        <w:br/>
      </w:r>
      <w:r w:rsidRPr="00044052">
        <w:rPr>
          <w:color w:val="333333"/>
        </w:rPr>
        <w:br/>
      </w:r>
      <w:r w:rsidRPr="00044052">
        <w:rPr>
          <w:color w:val="333333"/>
          <w:shd w:val="clear" w:color="auto" w:fill="FFFFFF"/>
        </w:rPr>
        <w:t>(2) The prosecuting attorney shall disclose to the defense any material or information within his or her possession or control which tends to negate the guilt of the accused as to the offense charged or would tend to reduce the punishment therefor.</w:t>
      </w:r>
      <w:r w:rsidRPr="00044052">
        <w:rPr>
          <w:color w:val="333333"/>
        </w:rPr>
        <w:br/>
      </w:r>
      <w:r w:rsidRPr="00044052">
        <w:rPr>
          <w:color w:val="333333"/>
        </w:rPr>
        <w:br/>
      </w:r>
      <w:r w:rsidRPr="00044052">
        <w:rPr>
          <w:color w:val="333333"/>
          <w:shd w:val="clear" w:color="auto" w:fill="FFFFFF"/>
        </w:rPr>
        <w:t xml:space="preserve">(3) The prosecuting attorney's obligations under this section (a) extend to material and information in the possession or control of members of his or her staff and of any others who have participated in the </w:t>
      </w:r>
      <w:r w:rsidRPr="00044052">
        <w:rPr>
          <w:color w:val="333333"/>
          <w:shd w:val="clear" w:color="auto" w:fill="FFFFFF"/>
        </w:rPr>
        <w:lastRenderedPageBreak/>
        <w:t>investigation or evaluation of the case and who either regularly report, or with reference to the particular case have reported, to his or her office.</w:t>
      </w:r>
    </w:p>
    <w:p w14:paraId="15045775" w14:textId="576306C5" w:rsidR="00044052" w:rsidRPr="00044052" w:rsidRDefault="00044052" w:rsidP="00044052">
      <w:pPr>
        <w:rPr>
          <w:color w:val="333333"/>
          <w:shd w:val="clear" w:color="auto" w:fill="FFFFFF"/>
        </w:rPr>
      </w:pPr>
      <w:r w:rsidRPr="00044052">
        <w:rPr>
          <w:b/>
          <w:bCs/>
          <w:color w:val="333333"/>
          <w:shd w:val="clear" w:color="auto" w:fill="FFFFFF"/>
        </w:rPr>
        <w:t>(b) Prosecutor's Performance of Obligations. </w:t>
      </w:r>
      <w:r w:rsidRPr="00044052">
        <w:rPr>
          <w:color w:val="333333"/>
        </w:rPr>
        <w:br/>
      </w:r>
      <w:r w:rsidRPr="00044052">
        <w:rPr>
          <w:color w:val="333333"/>
        </w:rPr>
        <w:br/>
      </w:r>
      <w:r w:rsidRPr="00044052">
        <w:rPr>
          <w:color w:val="333333"/>
          <w:shd w:val="clear" w:color="auto" w:fill="FFFFFF"/>
        </w:rPr>
        <w:t>(1) The prosecuting attorney shall perform his or her obligations under subsections (a)(1)(I), (III), (VI), and with regard to written or recorded statements of the accused or a codefendant under (VII) as soon as practicable but not later than 21 days after the defendant's entry of “not guilty” plea</w:t>
      </w:r>
      <w:r w:rsidR="000E4549">
        <w:rPr>
          <w:color w:val="333333"/>
          <w:shd w:val="clear" w:color="auto" w:fill="FFFFFF"/>
        </w:rPr>
        <w:t xml:space="preserve"> </w:t>
      </w:r>
      <w:r w:rsidR="000E4549" w:rsidRPr="000E4549">
        <w:rPr>
          <w:color w:val="333333"/>
          <w:shd w:val="clear" w:color="auto" w:fill="FFFFFF"/>
        </w:rPr>
        <w:t>plea or by such other time period is established by the court</w:t>
      </w:r>
      <w:r w:rsidRPr="00044052">
        <w:rPr>
          <w:color w:val="333333"/>
          <w:shd w:val="clear" w:color="auto" w:fill="FFFFFF"/>
        </w:rPr>
        <w:t xml:space="preserve">, the matter is set for trial and written request of the defense, except that portions of such reports claimed to be nondiscoverable may be withheld pending a determination and ruling of the court under Part III but the defense must be notified in writing that information has not been disclosed.  The prosecution’s obligations does not begin until the written request </w:t>
      </w:r>
      <w:r w:rsidR="00FF3F4F">
        <w:rPr>
          <w:color w:val="333333"/>
          <w:shd w:val="clear" w:color="auto" w:fill="FFFFFF"/>
        </w:rPr>
        <w:t>by</w:t>
      </w:r>
      <w:bookmarkStart w:id="0" w:name="_GoBack"/>
      <w:bookmarkEnd w:id="0"/>
      <w:r w:rsidRPr="00044052">
        <w:rPr>
          <w:color w:val="333333"/>
          <w:shd w:val="clear" w:color="auto" w:fill="FFFFFF"/>
        </w:rPr>
        <w:t xml:space="preserve"> the defendant.   </w:t>
      </w:r>
      <w:r w:rsidRPr="00044052">
        <w:rPr>
          <w:color w:val="333333"/>
        </w:rPr>
        <w:br/>
      </w:r>
      <w:r w:rsidRPr="00044052">
        <w:rPr>
          <w:color w:val="333333"/>
        </w:rPr>
        <w:br/>
      </w:r>
      <w:r w:rsidRPr="00044052">
        <w:rPr>
          <w:color w:val="333333"/>
          <w:shd w:val="clear" w:color="auto" w:fill="FFFFFF"/>
        </w:rPr>
        <w:t>(2) The prosecuting attorney shall perform all other obligations under subsection (a)(1) as soon as practicable but not later than 14 days before trial, or by such date as is established by the court.</w:t>
      </w:r>
      <w:r w:rsidRPr="00044052">
        <w:rPr>
          <w:color w:val="333333"/>
        </w:rPr>
        <w:br/>
      </w:r>
      <w:r w:rsidRPr="00044052">
        <w:rPr>
          <w:color w:val="333333"/>
        </w:rPr>
        <w:br/>
      </w:r>
      <w:r w:rsidRPr="00044052">
        <w:rPr>
          <w:color w:val="333333"/>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14:paraId="629BE25E" w14:textId="77777777" w:rsidR="00044052" w:rsidRPr="00044052" w:rsidRDefault="00044052" w:rsidP="00044052">
      <w:pPr>
        <w:rPr>
          <w:strike/>
          <w:color w:val="333333"/>
          <w:shd w:val="clear" w:color="auto" w:fill="FFFFFF"/>
        </w:rPr>
      </w:pPr>
      <w:r w:rsidRPr="00044052">
        <w:rPr>
          <w:color w:val="333333"/>
          <w:shd w:val="clear" w:color="auto" w:fill="FFFFFF"/>
        </w:rPr>
        <w:t>(4)  The trial court may enter orders consistent with this rule for the time, place, and manner of making the inspection and of taking the copies or photographs and may prescribe such terms and conditions as are just.</w:t>
      </w:r>
    </w:p>
    <w:p w14:paraId="11481933" w14:textId="77777777" w:rsidR="00044052" w:rsidRPr="00044052" w:rsidRDefault="00044052" w:rsidP="00044052">
      <w:pPr>
        <w:rPr>
          <w:color w:val="333333"/>
          <w:shd w:val="clear" w:color="auto" w:fill="FFFFFF"/>
        </w:rPr>
      </w:pPr>
      <w:r w:rsidRPr="00044052">
        <w:rPr>
          <w:b/>
          <w:bCs/>
          <w:color w:val="333333"/>
          <w:shd w:val="clear" w:color="auto" w:fill="FFFFFF"/>
        </w:rPr>
        <w:t xml:space="preserve"> (c) Material Held by Other Governmental Personnel. </w:t>
      </w:r>
      <w:r w:rsidRPr="00044052">
        <w:rPr>
          <w:color w:val="333333"/>
        </w:rPr>
        <w:br/>
      </w:r>
      <w:r w:rsidRPr="00044052">
        <w:rPr>
          <w:color w:val="333333"/>
        </w:rPr>
        <w:br/>
      </w:r>
      <w:r w:rsidRPr="00044052">
        <w:rPr>
          <w:color w:val="333333"/>
          <w:shd w:val="clear" w:color="auto" w:fill="FFFFFF"/>
        </w:rPr>
        <w:t>(1) 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w:t>
      </w:r>
      <w:r w:rsidRPr="00044052">
        <w:rPr>
          <w:color w:val="333333"/>
        </w:rPr>
        <w:br/>
      </w:r>
      <w:r w:rsidRPr="00044052">
        <w:rPr>
          <w:color w:val="333333"/>
        </w:rPr>
        <w:br/>
      </w:r>
      <w:r w:rsidRPr="00044052">
        <w:rPr>
          <w:color w:val="333333"/>
          <w:shd w:val="clear" w:color="auto" w:fill="FFFFFF"/>
        </w:rPr>
        <w:t>(2) The court shall issue suitable subpoenas or orders to cause such material to be made available to the defense, if the prosecuting attorney's efforts are unsuccessful and such material or other governmental personnel are subject to the jurisdiction of the court.</w:t>
      </w:r>
      <w:r w:rsidRPr="00044052">
        <w:rPr>
          <w:color w:val="333333"/>
        </w:rPr>
        <w:br/>
      </w:r>
      <w:r w:rsidRPr="00044052">
        <w:rPr>
          <w:color w:val="333333"/>
        </w:rPr>
        <w:br/>
      </w:r>
      <w:r w:rsidRPr="00044052">
        <w:rPr>
          <w:b/>
          <w:bCs/>
          <w:color w:val="333333"/>
          <w:shd w:val="clear" w:color="auto" w:fill="FFFFFF"/>
        </w:rPr>
        <w:t>(d) Discretionary Disclosures. </w:t>
      </w:r>
      <w:r w:rsidRPr="00044052">
        <w:rPr>
          <w:color w:val="333333"/>
        </w:rPr>
        <w:br/>
      </w:r>
      <w:r w:rsidRPr="00044052">
        <w:rPr>
          <w:color w:val="333333"/>
        </w:rPr>
        <w:br/>
      </w:r>
      <w:r w:rsidRPr="00044052">
        <w:rPr>
          <w:color w:val="333333"/>
          <w:shd w:val="clear" w:color="auto" w:fill="FFFFFF"/>
        </w:rPr>
        <w:t>(1) The court in its discretion may, upon motion, require disclosure to the defense of relevant material and information not covered by Parts I (a), (b), and (c), upon a showing by the defense that the request is reasonable.</w:t>
      </w:r>
      <w:r w:rsidRPr="00044052">
        <w:rPr>
          <w:color w:val="333333"/>
        </w:rPr>
        <w:br/>
      </w:r>
      <w:r w:rsidRPr="00044052">
        <w:rPr>
          <w:color w:val="333333"/>
        </w:rPr>
        <w:br/>
      </w:r>
      <w:r w:rsidRPr="00044052">
        <w:rPr>
          <w:color w:val="333333"/>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044052">
        <w:rPr>
          <w:color w:val="333333"/>
        </w:rPr>
        <w:br/>
      </w:r>
      <w:r w:rsidRPr="00044052">
        <w:rPr>
          <w:color w:val="333333"/>
        </w:rPr>
        <w:lastRenderedPageBreak/>
        <w:br/>
      </w:r>
      <w:r w:rsidRPr="00044052">
        <w:rPr>
          <w:color w:val="333333"/>
          <w:shd w:val="clear" w:color="auto" w:fill="FFFFFF"/>
        </w:rPr>
        <w:t>(3)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 examination under </w:t>
      </w:r>
      <w:hyperlink r:id="rId6" w:history="1">
        <w:r w:rsidRPr="00044052">
          <w:rPr>
            <w:rStyle w:val="Hyperlink"/>
            <w:color w:val="004B91"/>
            <w:u w:val="none"/>
            <w:shd w:val="clear" w:color="auto" w:fill="FFFFFF"/>
          </w:rPr>
          <w:t>CRE 705</w:t>
        </w:r>
      </w:hyperlink>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(e) Matters not Subject to Disclosure. </w:t>
      </w:r>
      <w:r w:rsidRPr="00044052">
        <w:rPr>
          <w:color w:val="333333"/>
        </w:rPr>
        <w:br/>
      </w:r>
      <w:r w:rsidRPr="00044052">
        <w:rPr>
          <w:color w:val="333333"/>
        </w:rPr>
        <w:br/>
      </w:r>
      <w:r w:rsidRPr="00044052">
        <w:rPr>
          <w:color w:val="333333"/>
          <w:shd w:val="clear" w:color="auto" w:fill="FFFFFF"/>
        </w:rPr>
        <w:t>(1) </w:t>
      </w:r>
      <w:r w:rsidRPr="00044052">
        <w:rPr>
          <w:b/>
          <w:bCs/>
          <w:color w:val="333333"/>
          <w:shd w:val="clear" w:color="auto" w:fill="FFFFFF"/>
        </w:rPr>
        <w:t>Work Product. </w:t>
      </w:r>
      <w:r w:rsidRPr="00044052">
        <w:rPr>
          <w:color w:val="333333"/>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044052">
        <w:rPr>
          <w:color w:val="333333"/>
        </w:rPr>
        <w:br/>
      </w:r>
      <w:r w:rsidRPr="00044052">
        <w:rPr>
          <w:color w:val="333333"/>
        </w:rPr>
        <w:br/>
      </w:r>
      <w:r w:rsidRPr="00044052">
        <w:rPr>
          <w:color w:val="333333"/>
          <w:shd w:val="clear" w:color="auto" w:fill="FFFFFF"/>
        </w:rPr>
        <w:t>(2) </w:t>
      </w:r>
      <w:r w:rsidRPr="00044052">
        <w:rPr>
          <w:b/>
          <w:bCs/>
          <w:color w:val="333333"/>
          <w:shd w:val="clear" w:color="auto" w:fill="FFFFFF"/>
        </w:rPr>
        <w:t>Informants. </w:t>
      </w:r>
      <w:r w:rsidRPr="00044052">
        <w:rPr>
          <w:color w:val="333333"/>
          <w:shd w:val="clear" w:color="auto" w:fill="FFFFFF"/>
        </w:rPr>
        <w:t>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15FB8655" w14:textId="77777777" w:rsidR="00044052" w:rsidRPr="00044052" w:rsidRDefault="00044052" w:rsidP="00044052">
      <w:pPr>
        <w:rPr>
          <w:color w:val="333333"/>
          <w:shd w:val="clear" w:color="auto" w:fill="FFFFFF"/>
        </w:rPr>
      </w:pPr>
      <w:r w:rsidRPr="00044052">
        <w:rPr>
          <w:b/>
          <w:bCs/>
          <w:color w:val="333333"/>
          <w:shd w:val="clear" w:color="auto" w:fill="FFFFFF"/>
        </w:rPr>
        <w:t>Part II. Disclosure to Prosecution</w:t>
      </w:r>
      <w:r w:rsidRPr="00044052">
        <w:rPr>
          <w:color w:val="333333"/>
        </w:rPr>
        <w:br/>
      </w:r>
      <w:r w:rsidRPr="00044052">
        <w:rPr>
          <w:color w:val="333333"/>
        </w:rPr>
        <w:br/>
      </w:r>
      <w:r w:rsidRPr="00044052">
        <w:rPr>
          <w:b/>
          <w:bCs/>
          <w:color w:val="333333"/>
          <w:shd w:val="clear" w:color="auto" w:fill="FFFFFF"/>
        </w:rPr>
        <w:t>(a) The Person of the Accused. </w:t>
      </w:r>
      <w:r w:rsidRPr="00044052">
        <w:rPr>
          <w:color w:val="333333"/>
        </w:rPr>
        <w:br/>
      </w:r>
      <w:r w:rsidRPr="00044052">
        <w:rPr>
          <w:color w:val="333333"/>
        </w:rPr>
        <w:br/>
      </w:r>
      <w:r w:rsidRPr="00044052">
        <w:rPr>
          <w:color w:val="333333"/>
          <w:shd w:val="clear" w:color="auto" w:fill="FFFFFF"/>
        </w:rPr>
        <w:t xml:space="preserve">(1) Notwithstanding the initiation of judicial proceedings, and subject to constitutional limitations, upon request of the prosecuting attorney, the court may require the accused to give any nontestimonial identification, which is defined as </w:t>
      </w:r>
      <w:r w:rsidRPr="00044052">
        <w:rPr>
          <w:color w:val="000000"/>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Pr="00044052">
        <w:rPr>
          <w:color w:val="333333"/>
          <w:shd w:val="clear" w:color="auto" w:fill="FFFFFF"/>
        </w:rPr>
        <w:t>.</w:t>
      </w:r>
      <w:r w:rsidRPr="00044052">
        <w:rPr>
          <w:color w:val="333333"/>
        </w:rPr>
        <w:br/>
      </w:r>
      <w:r w:rsidRPr="00044052">
        <w:rPr>
          <w:color w:val="333333"/>
        </w:rPr>
        <w:br/>
      </w:r>
      <w:r w:rsidRPr="00044052">
        <w:rPr>
          <w:color w:val="333333"/>
          <w:shd w:val="clear" w:color="auto" w:fill="FFFFFF"/>
        </w:rPr>
        <w:t>(2) Whenever the personal appearance of the accused is required for the foregoing purposes, reasonable notice of the time and place of such appearance shall be given by the prosecuting attorney to the accused and his or her counsel. Provision may be made for appearance for such purposes in an order admitting the accused to bail or providing for his or her release.</w:t>
      </w:r>
    </w:p>
    <w:p w14:paraId="6D5D2552" w14:textId="77777777" w:rsidR="00044052" w:rsidRPr="00044052" w:rsidRDefault="00044052" w:rsidP="00044052">
      <w:pPr>
        <w:rPr>
          <w:color w:val="333333"/>
          <w:shd w:val="clear" w:color="auto" w:fill="FFFFFF"/>
        </w:rPr>
      </w:pPr>
      <w:r w:rsidRPr="00044052">
        <w:rPr>
          <w:b/>
          <w:bCs/>
          <w:color w:val="333333"/>
          <w:shd w:val="clear" w:color="auto" w:fill="FFFFFF"/>
        </w:rPr>
        <w:t>(b) Medical and Scientific Reports. </w:t>
      </w:r>
      <w:r w:rsidRPr="00044052">
        <w:rPr>
          <w:color w:val="333333"/>
        </w:rPr>
        <w:br/>
      </w:r>
      <w:r w:rsidRPr="00044052">
        <w:rPr>
          <w:color w:val="333333"/>
        </w:rPr>
        <w:br/>
      </w:r>
      <w:r w:rsidRPr="00044052">
        <w:rPr>
          <w:color w:val="333333"/>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044052">
        <w:rPr>
          <w:color w:val="333333"/>
        </w:rPr>
        <w:br/>
      </w:r>
      <w:r w:rsidRPr="00044052">
        <w:rPr>
          <w:color w:val="333333"/>
        </w:rPr>
        <w:br/>
      </w:r>
      <w:r w:rsidRPr="00044052">
        <w:rPr>
          <w:color w:val="333333"/>
          <w:shd w:val="clear" w:color="auto" w:fill="FFFFFF"/>
        </w:rPr>
        <w:lastRenderedPageBreak/>
        <w:t>(2) Subject to constitutional limitations, and where the interests of justice would be served, the court may order the defense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hyperlink r:id="rId7" w:history="1">
        <w:r w:rsidRPr="00044052">
          <w:rPr>
            <w:rStyle w:val="Hyperlink"/>
            <w:color w:val="004B91"/>
            <w:u w:val="none"/>
            <w:shd w:val="clear" w:color="auto" w:fill="FFFFFF"/>
          </w:rPr>
          <w:t>CRE 705</w:t>
        </w:r>
      </w:hyperlink>
      <w:r w:rsidRPr="00044052">
        <w:rPr>
          <w:color w:val="333333"/>
          <w:shd w:val="clear" w:color="auto" w:fill="FFFFFF"/>
        </w:rPr>
        <w:t>.</w:t>
      </w:r>
    </w:p>
    <w:p w14:paraId="296DAEB4" w14:textId="77777777" w:rsidR="00044052" w:rsidRPr="00044052" w:rsidRDefault="00044052" w:rsidP="00044052">
      <w:pPr>
        <w:rPr>
          <w:color w:val="333333"/>
          <w:shd w:val="clear" w:color="auto" w:fill="FFFFFF"/>
        </w:rPr>
      </w:pPr>
      <w:r w:rsidRPr="00044052">
        <w:rPr>
          <w:b/>
          <w:bCs/>
          <w:color w:val="333333"/>
          <w:shd w:val="clear" w:color="auto" w:fill="FFFFFF"/>
        </w:rPr>
        <w:t>(c) Nature of Defense. </w:t>
      </w:r>
      <w:r w:rsidRPr="00044052">
        <w:rPr>
          <w:color w:val="333333"/>
        </w:rPr>
        <w:br/>
      </w:r>
      <w:r w:rsidRPr="00044052">
        <w:rPr>
          <w:color w:val="333333"/>
        </w:rPr>
        <w:br/>
      </w:r>
      <w:r w:rsidRPr="00044052">
        <w:rPr>
          <w:color w:val="333333"/>
          <w:shd w:val="clear" w:color="auto" w:fill="FFFFFF"/>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w:t>
      </w:r>
      <w:r w:rsidRPr="00044052">
        <w:rPr>
          <w:color w:val="333333"/>
        </w:rPr>
        <w:br/>
      </w:r>
      <w:r w:rsidRPr="00044052">
        <w:rPr>
          <w:color w:val="333333"/>
        </w:rPr>
        <w:br/>
      </w:r>
      <w:r w:rsidRPr="00044052">
        <w:rPr>
          <w:b/>
          <w:bCs/>
          <w:color w:val="333333"/>
          <w:shd w:val="clear" w:color="auto" w:fill="FFFFFF"/>
        </w:rPr>
        <w:t>(d) Notice of Alibi. </w:t>
      </w:r>
      <w:r w:rsidRPr="00044052">
        <w:rPr>
          <w:color w:val="333333"/>
        </w:rPr>
        <w:br/>
      </w:r>
      <w:r w:rsidRPr="00044052">
        <w:rPr>
          <w:color w:val="333333"/>
        </w:rPr>
        <w:br/>
      </w:r>
      <w:r w:rsidRPr="00044052">
        <w:rPr>
          <w:color w:val="333333"/>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w:t>
      </w:r>
    </w:p>
    <w:p w14:paraId="6FD4093A" w14:textId="77777777" w:rsidR="00044052" w:rsidRPr="00044052" w:rsidRDefault="00044052" w:rsidP="00044052">
      <w:pPr>
        <w:rPr>
          <w:color w:val="333333"/>
          <w:shd w:val="clear" w:color="auto" w:fill="FFFFFF"/>
        </w:rPr>
      </w:pPr>
      <w:r w:rsidRPr="00044052">
        <w:rPr>
          <w:b/>
          <w:bCs/>
          <w:color w:val="333333"/>
          <w:shd w:val="clear" w:color="auto" w:fill="FFFFFF"/>
        </w:rPr>
        <w:t>Part III. Regulation of Discovery</w:t>
      </w:r>
      <w:r w:rsidRPr="00044052">
        <w:rPr>
          <w:color w:val="333333"/>
        </w:rPr>
        <w:br/>
      </w:r>
      <w:r w:rsidRPr="00044052">
        <w:rPr>
          <w:color w:val="333333"/>
        </w:rPr>
        <w:br/>
      </w:r>
      <w:r w:rsidRPr="00044052">
        <w:rPr>
          <w:b/>
          <w:bCs/>
          <w:color w:val="333333"/>
          <w:shd w:val="clear" w:color="auto" w:fill="FFFFFF"/>
        </w:rPr>
        <w:t>(a) Investigation Not to be Impeded. </w:t>
      </w:r>
      <w:r w:rsidRPr="00044052">
        <w:rPr>
          <w:color w:val="333333"/>
        </w:rPr>
        <w:br/>
      </w:r>
      <w:r w:rsidRPr="00044052">
        <w:rPr>
          <w:color w:val="333333"/>
        </w:rPr>
        <w:br/>
      </w:r>
      <w:r w:rsidRPr="00044052">
        <w:rPr>
          <w:color w:val="333333"/>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 The court shall determine that the parties are aware of the provision.</w:t>
      </w:r>
      <w:r w:rsidRPr="00044052">
        <w:rPr>
          <w:color w:val="333333"/>
        </w:rPr>
        <w:br/>
      </w:r>
      <w:r w:rsidRPr="00044052">
        <w:rPr>
          <w:color w:val="333333"/>
        </w:rPr>
        <w:br/>
      </w:r>
      <w:r w:rsidRPr="00044052">
        <w:rPr>
          <w:b/>
          <w:bCs/>
          <w:color w:val="333333"/>
          <w:shd w:val="clear" w:color="auto" w:fill="FFFFFF"/>
        </w:rPr>
        <w:lastRenderedPageBreak/>
        <w:t>(b) Continuing Duty to Disclose. </w:t>
      </w:r>
      <w:r w:rsidRPr="00044052">
        <w:rPr>
          <w:color w:val="333333"/>
        </w:rPr>
        <w:br/>
      </w:r>
      <w:r w:rsidRPr="00044052">
        <w:rPr>
          <w:color w:val="333333"/>
        </w:rPr>
        <w:br/>
      </w:r>
      <w:r w:rsidRPr="00044052">
        <w:rPr>
          <w:color w:val="333333"/>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(a)(1)(VI), he or she shall promptly notify the other party or his or her counsel of the existence of such additional material, and if the additional material or information is discovered during trial, the court shall also be notified.</w:t>
      </w:r>
      <w:r w:rsidRPr="00044052">
        <w:rPr>
          <w:color w:val="333333"/>
        </w:rPr>
        <w:br/>
      </w:r>
      <w:r w:rsidRPr="00044052">
        <w:rPr>
          <w:color w:val="333333"/>
        </w:rPr>
        <w:br/>
      </w:r>
      <w:r w:rsidRPr="00044052">
        <w:rPr>
          <w:b/>
          <w:bCs/>
          <w:color w:val="333333"/>
          <w:shd w:val="clear" w:color="auto" w:fill="FFFFFF"/>
        </w:rPr>
        <w:t>(c) Custody of Materials. </w:t>
      </w:r>
      <w:r w:rsidRPr="00044052">
        <w:rPr>
          <w:color w:val="333333"/>
        </w:rPr>
        <w:br/>
      </w:r>
      <w:r w:rsidRPr="00044052">
        <w:rPr>
          <w:color w:val="333333"/>
        </w:rPr>
        <w:br/>
      </w:r>
      <w:r w:rsidRPr="00044052">
        <w:rPr>
          <w:color w:val="333333"/>
          <w:shd w:val="clear" w:color="auto" w:fill="FFFFFF"/>
        </w:rPr>
        <w:t>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w:t>
      </w:r>
      <w:r w:rsidRPr="00044052">
        <w:rPr>
          <w:color w:val="333333"/>
        </w:rPr>
        <w:br/>
      </w:r>
      <w:r w:rsidRPr="00044052">
        <w:rPr>
          <w:color w:val="333333"/>
        </w:rPr>
        <w:br/>
      </w:r>
      <w:r w:rsidRPr="00044052">
        <w:rPr>
          <w:b/>
          <w:bCs/>
          <w:color w:val="333333"/>
          <w:shd w:val="clear" w:color="auto" w:fill="FFFFFF"/>
        </w:rPr>
        <w:t>(d) Protective Orders. </w:t>
      </w:r>
      <w:r w:rsidRPr="00044052">
        <w:rPr>
          <w:color w:val="333333"/>
        </w:rPr>
        <w:br/>
      </w:r>
      <w:r w:rsidRPr="00044052">
        <w:rPr>
          <w:color w:val="333333"/>
        </w:rPr>
        <w:br/>
      </w:r>
      <w:r w:rsidRPr="00044052">
        <w:rPr>
          <w:color w:val="333333"/>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
    <w:p w14:paraId="3472EE1B" w14:textId="77777777" w:rsidR="00044052" w:rsidRPr="00044052" w:rsidRDefault="00044052" w:rsidP="00044052">
      <w:pPr>
        <w:rPr>
          <w:color w:val="333333"/>
          <w:shd w:val="clear" w:color="auto" w:fill="FFFFFF"/>
        </w:rPr>
      </w:pPr>
      <w:r w:rsidRPr="00044052">
        <w:rPr>
          <w:b/>
          <w:bCs/>
          <w:color w:val="333333"/>
          <w:shd w:val="clear" w:color="auto" w:fill="FFFFFF"/>
        </w:rPr>
        <w:t>(e) Excision. </w:t>
      </w:r>
      <w:r w:rsidRPr="00044052">
        <w:rPr>
          <w:color w:val="333333"/>
        </w:rPr>
        <w:br/>
      </w:r>
      <w:r w:rsidRPr="00044052">
        <w:rPr>
          <w:color w:val="333333"/>
        </w:rPr>
        <w:br/>
      </w:r>
      <w:r w:rsidRPr="00044052">
        <w:rPr>
          <w:color w:val="333333"/>
          <w:shd w:val="clear" w:color="auto" w:fill="FFFFFF"/>
        </w:rPr>
        <w:t>(1) When some parts of certain material are discoverable under the provisions of these court rules, and other parts are not discoverable, the nondiscoverable material may be excised and the remainder made available in accordance with the applicable provisions of these rules.</w:t>
      </w:r>
      <w:r w:rsidRPr="00044052">
        <w:rPr>
          <w:color w:val="333333"/>
        </w:rPr>
        <w:br/>
      </w:r>
      <w:r w:rsidRPr="00044052">
        <w:rPr>
          <w:color w:val="333333"/>
        </w:rPr>
        <w:br/>
      </w:r>
      <w:r w:rsidRPr="00044052">
        <w:rPr>
          <w:color w:val="333333"/>
          <w:shd w:val="clear" w:color="auto" w:fill="FFFFFF"/>
        </w:rPr>
        <w:t>(2) Material excised pursuant to judicial order shall be sealed and preserved in the records of the court, to be made available to the appellate court in the event of an appeal.</w:t>
      </w:r>
      <w:r w:rsidRPr="00044052">
        <w:rPr>
          <w:color w:val="333333"/>
        </w:rPr>
        <w:br/>
      </w:r>
      <w:r w:rsidRPr="00044052">
        <w:rPr>
          <w:color w:val="333333"/>
        </w:rPr>
        <w:br/>
      </w:r>
      <w:r w:rsidRPr="00044052">
        <w:rPr>
          <w:b/>
          <w:bCs/>
          <w:color w:val="333333"/>
          <w:shd w:val="clear" w:color="auto" w:fill="FFFFFF"/>
        </w:rPr>
        <w:t>(f) In Camera Proceedings. </w:t>
      </w:r>
      <w:r w:rsidRPr="00044052">
        <w:rPr>
          <w:color w:val="333333"/>
        </w:rPr>
        <w:br/>
      </w:r>
      <w:r w:rsidRPr="00044052">
        <w:rPr>
          <w:color w:val="333333"/>
        </w:rPr>
        <w:br/>
      </w:r>
      <w:r w:rsidRPr="00044052">
        <w:rPr>
          <w:color w:val="333333"/>
          <w:shd w:val="clear" w:color="auto" w:fill="FFFFFF"/>
        </w:rPr>
        <w:t>Upon request of any person, the court may permit any showing of cause for denial or regulation of disclosures, or portion of such showing, to be made in camera. FOR MUNICIPAL COURTS OF RECORD, a record shall be made of such proceedings. If SUCH court enters an order granting relief following a showing in camera, the entire record of such showing shall be sealed and preserved in the records of the court, to be made available to the appellate court in the event of an appeal.</w:t>
      </w:r>
      <w:r w:rsidRPr="00044052">
        <w:rPr>
          <w:color w:val="333333"/>
        </w:rPr>
        <w:br/>
      </w:r>
      <w:r w:rsidRPr="00044052">
        <w:rPr>
          <w:color w:val="333333"/>
        </w:rPr>
        <w:br/>
      </w:r>
      <w:r w:rsidRPr="00044052">
        <w:rPr>
          <w:b/>
          <w:bCs/>
          <w:color w:val="333333"/>
          <w:shd w:val="clear" w:color="auto" w:fill="FFFFFF"/>
        </w:rPr>
        <w:lastRenderedPageBreak/>
        <w:t>(g) Failure to Comply; Sanctions. </w:t>
      </w:r>
      <w:r w:rsidRPr="00044052">
        <w:rPr>
          <w:color w:val="333333"/>
        </w:rPr>
        <w:br/>
      </w:r>
      <w:r w:rsidRPr="00044052">
        <w:rPr>
          <w:color w:val="333333"/>
        </w:rPr>
        <w:br/>
      </w:r>
      <w:r w:rsidRPr="00044052">
        <w:rPr>
          <w:color w:val="333333"/>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
    <w:p w14:paraId="38255B59" w14:textId="77777777" w:rsidR="00044052" w:rsidRPr="00044052" w:rsidRDefault="00044052" w:rsidP="00044052">
      <w:pPr>
        <w:rPr>
          <w:strike/>
          <w:color w:val="333333"/>
          <w:shd w:val="clear" w:color="auto" w:fill="FFFFFF"/>
        </w:rPr>
      </w:pPr>
      <w:r w:rsidRPr="00044052">
        <w:rPr>
          <w:b/>
          <w:bCs/>
          <w:color w:val="333333"/>
          <w:shd w:val="clear" w:color="auto" w:fill="FFFFFF"/>
        </w:rPr>
        <w:t>Part IV. Procedure</w:t>
      </w:r>
      <w:r w:rsidRPr="00044052">
        <w:rPr>
          <w:color w:val="333333"/>
        </w:rPr>
        <w:br/>
      </w:r>
      <w:r w:rsidRPr="00044052">
        <w:rPr>
          <w:color w:val="333333"/>
        </w:rPr>
        <w:br/>
      </w:r>
      <w:r w:rsidRPr="00044052">
        <w:rPr>
          <w:b/>
          <w:bCs/>
          <w:color w:val="333333"/>
          <w:shd w:val="clear" w:color="auto" w:fill="FFFFFF"/>
        </w:rPr>
        <w:t>(a) General Procedural Requirements. </w:t>
      </w:r>
      <w:r w:rsidRPr="00044052">
        <w:rPr>
          <w:color w:val="333333"/>
        </w:rPr>
        <w:br/>
      </w:r>
      <w:r w:rsidRPr="00044052">
        <w:rPr>
          <w:color w:val="333333"/>
        </w:rPr>
        <w:br/>
      </w:r>
      <w:r w:rsidRPr="00044052">
        <w:rPr>
          <w:color w:val="333333"/>
          <w:shd w:val="clear" w:color="auto" w:fill="FFFFFF"/>
        </w:rPr>
        <w:t>(1) In all criminal cases, in procedures prior to trial, there may be a need for one or more of the following three stages:</w:t>
      </w:r>
      <w:r w:rsidRPr="00044052">
        <w:rPr>
          <w:color w:val="333333"/>
        </w:rPr>
        <w:br/>
      </w:r>
      <w:r w:rsidRPr="00044052">
        <w:rPr>
          <w:color w:val="333333"/>
        </w:rPr>
        <w:br/>
      </w:r>
      <w:r w:rsidRPr="00044052">
        <w:rPr>
          <w:color w:val="333333"/>
          <w:shd w:val="clear" w:color="auto" w:fill="FFFFFF"/>
        </w:rPr>
        <w:t>(I) An exploratory stage, initiated by the parties and conducted without court supervision to implement discovery required or authorized under this rule;</w:t>
      </w:r>
      <w:r w:rsidRPr="00044052">
        <w:rPr>
          <w:color w:val="333333"/>
        </w:rPr>
        <w:br/>
      </w:r>
      <w:r w:rsidRPr="00044052">
        <w:rPr>
          <w:color w:val="333333"/>
        </w:rPr>
        <w:br/>
      </w:r>
      <w:r w:rsidRPr="00044052">
        <w:rPr>
          <w:color w:val="333333"/>
          <w:shd w:val="clear" w:color="auto" w:fill="FFFFFF"/>
        </w:rPr>
        <w:t>(II) An omnibus stage, when ordered by the court, supervised by the trial court and court appearance required when necessary;</w:t>
      </w:r>
      <w:r w:rsidRPr="00044052">
        <w:rPr>
          <w:color w:val="333333"/>
        </w:rPr>
        <w:br/>
      </w:r>
      <w:r w:rsidRPr="00044052">
        <w:rPr>
          <w:color w:val="333333"/>
        </w:rPr>
        <w:br/>
      </w:r>
      <w:r w:rsidRPr="00044052">
        <w:rPr>
          <w:color w:val="333333"/>
          <w:shd w:val="clear" w:color="auto" w:fill="FFFFFF"/>
        </w:rPr>
        <w:t>(III) A trial planning stage, requiring pretrial conferences when necessary.</w:t>
      </w:r>
      <w:r w:rsidRPr="00044052">
        <w:rPr>
          <w:color w:val="333333"/>
        </w:rPr>
        <w:br/>
      </w:r>
      <w:r w:rsidRPr="00044052">
        <w:rPr>
          <w:color w:val="333333"/>
        </w:rPr>
        <w:br/>
      </w:r>
      <w:r w:rsidRPr="00044052">
        <w:rPr>
          <w:color w:val="333333"/>
          <w:shd w:val="clear" w:color="auto" w:fill="FFFFFF"/>
        </w:rPr>
        <w:t>(2) These stages shall be adapted to the needs of the particular case and may be modified or eliminated as appropriate.</w:t>
      </w:r>
      <w:r w:rsidRPr="00044052">
        <w:rPr>
          <w:color w:val="333333"/>
        </w:rPr>
        <w:br/>
      </w:r>
      <w:r w:rsidRPr="00044052">
        <w:rPr>
          <w:color w:val="333333"/>
        </w:rPr>
        <w:br/>
      </w:r>
      <w:r w:rsidRPr="00044052">
        <w:rPr>
          <w:b/>
          <w:bCs/>
          <w:color w:val="333333"/>
          <w:shd w:val="clear" w:color="auto" w:fill="FFFFFF"/>
        </w:rPr>
        <w:t>(b) Setting of Omnibus Hearing. </w:t>
      </w:r>
      <w:r w:rsidRPr="00044052">
        <w:rPr>
          <w:color w:val="333333"/>
        </w:rPr>
        <w:br/>
      </w:r>
      <w:r w:rsidRPr="00044052">
        <w:rPr>
          <w:color w:val="333333"/>
        </w:rPr>
        <w:br/>
      </w:r>
      <w:r w:rsidRPr="00044052">
        <w:rPr>
          <w:color w:val="333333"/>
          <w:shd w:val="clear" w:color="auto" w:fill="FFFFFF"/>
        </w:rPr>
        <w:t>(1) If a plea of not guilty or not guilty by reason of insanity is entered at the time the accused is arraigned, the court may set a time for and hold an omnibus hearing in all cases.</w:t>
      </w:r>
      <w:r w:rsidRPr="00044052">
        <w:rPr>
          <w:color w:val="333333"/>
        </w:rPr>
        <w:br/>
      </w:r>
      <w:r w:rsidRPr="00044052">
        <w:rPr>
          <w:color w:val="333333"/>
        </w:rPr>
        <w:br/>
      </w:r>
      <w:r w:rsidRPr="00044052">
        <w:rPr>
          <w:color w:val="333333"/>
          <w:shd w:val="clear" w:color="auto" w:fill="FFFFFF"/>
        </w:rPr>
        <w:t>(2) In determining the date for the omnibus hearing, the court shall allow counsel sufficient time:</w:t>
      </w:r>
      <w:r w:rsidRPr="00044052">
        <w:rPr>
          <w:color w:val="333333"/>
        </w:rPr>
        <w:br/>
      </w:r>
      <w:r w:rsidRPr="00044052">
        <w:rPr>
          <w:color w:val="333333"/>
        </w:rPr>
        <w:br/>
      </w:r>
      <w:r w:rsidRPr="00044052">
        <w:rPr>
          <w:color w:val="333333"/>
          <w:shd w:val="clear" w:color="auto" w:fill="FFFFFF"/>
        </w:rPr>
        <w:t>(I) To initiate and complete discovery required or authorized under this rule;</w:t>
      </w:r>
      <w:r w:rsidRPr="00044052">
        <w:rPr>
          <w:color w:val="333333"/>
        </w:rPr>
        <w:br/>
      </w:r>
      <w:r w:rsidRPr="00044052">
        <w:rPr>
          <w:color w:val="333333"/>
        </w:rPr>
        <w:br/>
      </w:r>
      <w:r w:rsidRPr="00044052">
        <w:rPr>
          <w:color w:val="333333"/>
          <w:shd w:val="clear" w:color="auto" w:fill="FFFFFF"/>
        </w:rPr>
        <w:t>(II) To conduct further investigation necessary to the defendant's case;</w:t>
      </w:r>
      <w:r w:rsidRPr="00044052">
        <w:rPr>
          <w:color w:val="333333"/>
        </w:rPr>
        <w:br/>
      </w:r>
      <w:r w:rsidRPr="00044052">
        <w:rPr>
          <w:color w:val="333333"/>
        </w:rPr>
        <w:br/>
      </w:r>
      <w:r w:rsidRPr="00044052">
        <w:rPr>
          <w:color w:val="333333"/>
          <w:shd w:val="clear" w:color="auto" w:fill="FFFFFF"/>
        </w:rPr>
        <w:t>(III) To continue plea discussion.</w:t>
      </w:r>
      <w:r w:rsidRPr="00044052">
        <w:rPr>
          <w:color w:val="333333"/>
        </w:rPr>
        <w:br/>
      </w:r>
      <w:r w:rsidRPr="00044052">
        <w:rPr>
          <w:color w:val="333333"/>
        </w:rPr>
        <w:br/>
      </w:r>
      <w:r w:rsidRPr="00044052">
        <w:rPr>
          <w:color w:val="333333"/>
          <w:shd w:val="clear" w:color="auto" w:fill="FFFFFF"/>
        </w:rPr>
        <w:t>(3) The hearing shall be no later than 35 days after arraignment.</w:t>
      </w:r>
      <w:r w:rsidRPr="00044052">
        <w:rPr>
          <w:color w:val="333333"/>
        </w:rPr>
        <w:br/>
      </w:r>
      <w:r w:rsidRPr="00044052">
        <w:rPr>
          <w:color w:val="333333"/>
        </w:rPr>
        <w:br/>
      </w:r>
      <w:r w:rsidRPr="00044052">
        <w:rPr>
          <w:b/>
          <w:bCs/>
          <w:color w:val="333333"/>
          <w:shd w:val="clear" w:color="auto" w:fill="FFFFFF"/>
        </w:rPr>
        <w:t>(c) Omnibus Hearing. </w:t>
      </w:r>
      <w:r w:rsidRPr="00044052">
        <w:rPr>
          <w:color w:val="333333"/>
        </w:rPr>
        <w:br/>
      </w:r>
      <w:r w:rsidRPr="00044052">
        <w:rPr>
          <w:color w:val="333333"/>
        </w:rPr>
        <w:br/>
      </w:r>
      <w:r w:rsidRPr="00044052">
        <w:rPr>
          <w:color w:val="333333"/>
          <w:shd w:val="clear" w:color="auto" w:fill="FFFFFF"/>
        </w:rPr>
        <w:t>(1) If an omnibus hearing is held, the court on its own initiative, utilizing an appropriate checklist form, should:</w:t>
      </w:r>
      <w:r w:rsidRPr="00044052">
        <w:rPr>
          <w:color w:val="333333"/>
        </w:rPr>
        <w:br/>
      </w:r>
      <w:r w:rsidRPr="00044052">
        <w:rPr>
          <w:color w:val="333333"/>
        </w:rPr>
        <w:lastRenderedPageBreak/>
        <w:br/>
      </w:r>
      <w:r w:rsidRPr="00044052">
        <w:rPr>
          <w:color w:val="333333"/>
          <w:shd w:val="clear" w:color="auto" w:fill="FFFFFF"/>
        </w:rPr>
        <w:t>(I) Ensure that there has been compliance with the rule regarding obligations of the parties;</w:t>
      </w:r>
      <w:r w:rsidRPr="00044052">
        <w:rPr>
          <w:color w:val="333333"/>
        </w:rPr>
        <w:br/>
      </w:r>
      <w:r w:rsidRPr="00044052">
        <w:rPr>
          <w:color w:val="333333"/>
        </w:rPr>
        <w:br/>
      </w:r>
      <w:r w:rsidRPr="00044052">
        <w:rPr>
          <w:color w:val="333333"/>
          <w:shd w:val="clear" w:color="auto" w:fill="FFFFFF"/>
        </w:rPr>
        <w:t>(II) Ascertain whether the parties have completed the discovery required in Part I (a), and if not, make orders appropriate to expedite completion;</w:t>
      </w:r>
      <w:r w:rsidRPr="00044052">
        <w:rPr>
          <w:color w:val="333333"/>
        </w:rPr>
        <w:br/>
      </w:r>
      <w:r w:rsidRPr="00044052">
        <w:rPr>
          <w:color w:val="333333"/>
        </w:rPr>
        <w:br/>
      </w:r>
      <w:r w:rsidRPr="00044052">
        <w:rPr>
          <w:color w:val="333333"/>
          <w:shd w:val="clear" w:color="auto" w:fill="FFFFFF"/>
        </w:rPr>
        <w:t>(III) Ascertain whether there are requests for additional disclosures under Part I (d);</w:t>
      </w:r>
      <w:r w:rsidRPr="00044052">
        <w:rPr>
          <w:color w:val="333333"/>
        </w:rPr>
        <w:br/>
      </w:r>
      <w:r w:rsidRPr="00044052">
        <w:rPr>
          <w:color w:val="333333"/>
        </w:rPr>
        <w:br/>
      </w:r>
      <w:r w:rsidRPr="00044052">
        <w:rPr>
          <w:color w:val="333333"/>
          <w:shd w:val="clear" w:color="auto" w:fill="FFFFFF"/>
        </w:rPr>
        <w:t>(IV) Make rulings on any motions or other requests then pending, and ascertain whether any additional motions or requests will be made at the hearing or continued portions thereof;</w:t>
      </w:r>
      <w:r w:rsidRPr="00044052">
        <w:rPr>
          <w:color w:val="333333"/>
        </w:rPr>
        <w:br/>
      </w:r>
      <w:r w:rsidRPr="00044052">
        <w:rPr>
          <w:color w:val="333333"/>
        </w:rPr>
        <w:br/>
      </w:r>
      <w:r w:rsidRPr="00044052">
        <w:rPr>
          <w:color w:val="333333"/>
          <w:shd w:val="clear" w:color="auto" w:fill="FFFFFF"/>
        </w:rPr>
        <w:t>(V) Ascertain whether there are any procedural or constitutional issues which should be considered; and</w:t>
      </w:r>
      <w:r w:rsidRPr="00044052">
        <w:rPr>
          <w:color w:val="333333"/>
        </w:rPr>
        <w:br/>
      </w:r>
      <w:r w:rsidRPr="00044052">
        <w:rPr>
          <w:color w:val="333333"/>
        </w:rPr>
        <w:br/>
      </w:r>
      <w:r w:rsidRPr="00044052">
        <w:rPr>
          <w:color w:val="333333"/>
          <w:shd w:val="clear" w:color="auto" w:fill="FFFFFF"/>
        </w:rPr>
        <w:t>(VI) Upon agreement of the parties, or upon a finding that the trial is likely to be protracted or otherwise unusually complicated, set a time for a pretrial conference.</w:t>
      </w:r>
      <w:r w:rsidRPr="00044052">
        <w:rPr>
          <w:color w:val="333333"/>
        </w:rPr>
        <w:br/>
      </w:r>
      <w:r w:rsidRPr="00044052">
        <w:rPr>
          <w:color w:val="333333"/>
        </w:rPr>
        <w:br/>
      </w:r>
      <w:r w:rsidRPr="00044052">
        <w:rPr>
          <w:color w:val="333333"/>
          <w:shd w:val="clear" w:color="auto" w:fill="FFFFFF"/>
        </w:rPr>
        <w:t>(2) Unless the court otherwise directs, all motions and other requests prior to trial should be reserved for and presented orally or in writing at the omnibus hearing. All issues presented at the omnibus hearing may be raised without prior notice by either party or by the court. If discovery, investigation, preparation, and evidentiary hearing, or a formal presentation is necessary for a fair determination of any issue, the omnibus hearing should be continued until all matters are properly disposed of.</w:t>
      </w:r>
      <w:r w:rsidRPr="00044052">
        <w:rPr>
          <w:color w:val="333333"/>
        </w:rPr>
        <w:br/>
      </w:r>
      <w:r w:rsidRPr="00044052">
        <w:rPr>
          <w:color w:val="333333"/>
        </w:rPr>
        <w:br/>
      </w:r>
      <w:r w:rsidRPr="00044052">
        <w:rPr>
          <w:color w:val="333333"/>
          <w:shd w:val="clear" w:color="auto" w:fill="FFFFFF"/>
        </w:rPr>
        <w:t>(3) Any pretrial motion, request, or issue which is not raised at the omnibus hearing shall be deemed waived, unless the party concerned did not have the information necessary to make the motion or request or raise the issue.</w:t>
      </w:r>
      <w:r w:rsidRPr="00044052">
        <w:rPr>
          <w:color w:val="333333"/>
        </w:rPr>
        <w:br/>
      </w:r>
      <w:r w:rsidRPr="00044052">
        <w:rPr>
          <w:color w:val="333333"/>
        </w:rPr>
        <w:br/>
      </w:r>
      <w:r w:rsidRPr="00044052">
        <w:rPr>
          <w:color w:val="333333"/>
          <w:shd w:val="clear" w:color="auto" w:fill="FFFFFF"/>
        </w:rPr>
        <w:t>(4) Stipulations by any party or his or her counsel should be binding upon the parties at trial unless set aside or modified by the court in the interests of justice.</w:t>
      </w:r>
      <w:r w:rsidRPr="00044052">
        <w:rPr>
          <w:color w:val="333333"/>
        </w:rPr>
        <w:br/>
      </w:r>
      <w:r w:rsidRPr="00044052">
        <w:rPr>
          <w:color w:val="333333"/>
        </w:rPr>
        <w:br/>
      </w:r>
      <w:r w:rsidRPr="00044052">
        <w:rPr>
          <w:color w:val="333333"/>
          <w:shd w:val="clear" w:color="auto" w:fill="FFFFFF"/>
        </w:rPr>
        <w:t>(5) FOR MUNICIPAL COURTS OF RECORD, a verbatim record of the omnibus hearing shall be made. This record shall include the disclosures made, all rulings and orders of the court, stipulations of the parties, and an identification of other matter determined or pending.</w:t>
      </w:r>
      <w:r w:rsidRPr="00044052">
        <w:rPr>
          <w:color w:val="333333"/>
        </w:rPr>
        <w:br/>
      </w:r>
      <w:r w:rsidRPr="00044052">
        <w:rPr>
          <w:color w:val="333333"/>
        </w:rPr>
        <w:br/>
      </w:r>
      <w:r w:rsidRPr="00044052">
        <w:rPr>
          <w:b/>
          <w:bCs/>
          <w:color w:val="333333"/>
          <w:shd w:val="clear" w:color="auto" w:fill="FFFFFF"/>
        </w:rPr>
        <w:t>(d) Pretrial Conference. </w:t>
      </w:r>
      <w:r w:rsidRPr="00044052">
        <w:rPr>
          <w:color w:val="333333"/>
        </w:rPr>
        <w:br/>
      </w:r>
      <w:r w:rsidRPr="00044052">
        <w:rPr>
          <w:color w:val="333333"/>
        </w:rPr>
        <w:br/>
      </w:r>
      <w:r w:rsidRPr="00044052">
        <w:rPr>
          <w:color w:val="333333"/>
          <w:shd w:val="clear" w:color="auto" w:fill="FFFFFF"/>
        </w:rPr>
        <w:t>(1)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Matters which might be considered include:</w:t>
      </w:r>
      <w:r w:rsidRPr="00044052">
        <w:rPr>
          <w:color w:val="333333"/>
        </w:rPr>
        <w:br/>
      </w:r>
      <w:r w:rsidRPr="00044052">
        <w:rPr>
          <w:color w:val="333333"/>
        </w:rPr>
        <w:br/>
      </w:r>
      <w:r w:rsidRPr="00044052">
        <w:rPr>
          <w:color w:val="333333"/>
          <w:shd w:val="clear" w:color="auto" w:fill="FFFFFF"/>
        </w:rPr>
        <w:t>(I) Making stipulations as to facts about which there can be no dispute;</w:t>
      </w:r>
      <w:r w:rsidRPr="00044052">
        <w:rPr>
          <w:color w:val="333333"/>
        </w:rPr>
        <w:br/>
      </w:r>
      <w:r w:rsidRPr="00044052">
        <w:rPr>
          <w:color w:val="333333"/>
        </w:rPr>
        <w:br/>
      </w:r>
      <w:r w:rsidRPr="00044052">
        <w:rPr>
          <w:color w:val="333333"/>
          <w:shd w:val="clear" w:color="auto" w:fill="FFFFFF"/>
        </w:rPr>
        <w:t>(II) Marking for identification various documents and other exhibits of the parties;</w:t>
      </w:r>
      <w:r w:rsidRPr="00044052">
        <w:rPr>
          <w:color w:val="333333"/>
        </w:rPr>
        <w:br/>
      </w:r>
      <w:r w:rsidRPr="00044052">
        <w:rPr>
          <w:color w:val="333333"/>
        </w:rPr>
        <w:br/>
      </w:r>
      <w:r w:rsidRPr="00044052">
        <w:rPr>
          <w:color w:val="333333"/>
          <w:shd w:val="clear" w:color="auto" w:fill="FFFFFF"/>
        </w:rPr>
        <w:lastRenderedPageBreak/>
        <w:t>(III) Excerpting or highlighting exhibits;</w:t>
      </w:r>
      <w:r w:rsidRPr="00044052">
        <w:rPr>
          <w:color w:val="333333"/>
        </w:rPr>
        <w:br/>
      </w:r>
      <w:r w:rsidRPr="00044052">
        <w:rPr>
          <w:color w:val="333333"/>
        </w:rPr>
        <w:br/>
      </w:r>
      <w:r w:rsidRPr="00044052">
        <w:rPr>
          <w:color w:val="333333"/>
          <w:shd w:val="clear" w:color="auto" w:fill="FFFFFF"/>
        </w:rPr>
        <w:t>(IV) Waivers of foundation as to such documents;</w:t>
      </w:r>
      <w:r w:rsidRPr="00044052">
        <w:rPr>
          <w:color w:val="333333"/>
        </w:rPr>
        <w:br/>
      </w:r>
      <w:r w:rsidRPr="00044052">
        <w:rPr>
          <w:color w:val="333333"/>
        </w:rPr>
        <w:br/>
      </w:r>
      <w:r w:rsidRPr="00044052">
        <w:rPr>
          <w:color w:val="333333"/>
          <w:shd w:val="clear" w:color="auto" w:fill="FFFFFF"/>
        </w:rPr>
        <w:t>(V) Issues relating to codefendant statements;</w:t>
      </w:r>
      <w:r w:rsidRPr="00044052">
        <w:rPr>
          <w:color w:val="333333"/>
        </w:rPr>
        <w:br/>
      </w:r>
      <w:r w:rsidRPr="00044052">
        <w:rPr>
          <w:color w:val="333333"/>
        </w:rPr>
        <w:br/>
      </w:r>
      <w:r w:rsidRPr="00044052">
        <w:rPr>
          <w:color w:val="333333"/>
          <w:shd w:val="clear" w:color="auto" w:fill="FFFFFF"/>
        </w:rPr>
        <w:t>(VI) Severance of defendants or offenses for trial;</w:t>
      </w:r>
      <w:r w:rsidRPr="00044052">
        <w:rPr>
          <w:color w:val="333333"/>
        </w:rPr>
        <w:br/>
      </w:r>
      <w:r w:rsidRPr="00044052">
        <w:rPr>
          <w:color w:val="333333"/>
        </w:rPr>
        <w:br/>
      </w:r>
      <w:r w:rsidRPr="00044052">
        <w:rPr>
          <w:color w:val="333333"/>
          <w:shd w:val="clear" w:color="auto" w:fill="FFFFFF"/>
        </w:rPr>
        <w:t>(VII) Seating arrangements for defendants and counsel;</w:t>
      </w:r>
      <w:r w:rsidRPr="00044052">
        <w:rPr>
          <w:color w:val="333333"/>
        </w:rPr>
        <w:br/>
      </w:r>
      <w:r w:rsidRPr="00044052">
        <w:rPr>
          <w:color w:val="333333"/>
        </w:rPr>
        <w:br/>
      </w:r>
      <w:r w:rsidRPr="00044052">
        <w:rPr>
          <w:color w:val="333333"/>
          <w:shd w:val="clear" w:color="auto" w:fill="FFFFFF"/>
        </w:rPr>
        <w:t>(VIII) Conduct of jury examination, including any issues relating to confidentiality of juror locating information;</w:t>
      </w:r>
      <w:r w:rsidRPr="00044052">
        <w:rPr>
          <w:color w:val="333333"/>
        </w:rPr>
        <w:br/>
      </w:r>
      <w:r w:rsidRPr="00044052">
        <w:rPr>
          <w:color w:val="333333"/>
        </w:rPr>
        <w:br/>
      </w:r>
      <w:r w:rsidRPr="00044052">
        <w:rPr>
          <w:color w:val="333333"/>
          <w:shd w:val="clear" w:color="auto" w:fill="FFFFFF"/>
        </w:rPr>
        <w:t>(IX) Number and use of peremptory challenges;</w:t>
      </w:r>
      <w:r w:rsidRPr="00044052">
        <w:rPr>
          <w:color w:val="333333"/>
        </w:rPr>
        <w:br/>
      </w:r>
      <w:r w:rsidRPr="00044052">
        <w:rPr>
          <w:color w:val="333333"/>
        </w:rPr>
        <w:br/>
      </w:r>
      <w:r w:rsidRPr="00044052">
        <w:rPr>
          <w:color w:val="333333"/>
          <w:shd w:val="clear" w:color="auto" w:fill="FFFFFF"/>
        </w:rPr>
        <w:t>(X) Procedure on objections where there are multiple counsel or defendants;</w:t>
      </w:r>
      <w:r w:rsidRPr="00044052">
        <w:rPr>
          <w:color w:val="333333"/>
        </w:rPr>
        <w:br/>
      </w:r>
      <w:r w:rsidRPr="00044052">
        <w:rPr>
          <w:color w:val="333333"/>
        </w:rPr>
        <w:br/>
      </w:r>
      <w:r w:rsidRPr="00044052">
        <w:rPr>
          <w:color w:val="333333"/>
          <w:shd w:val="clear" w:color="auto" w:fill="FFFFFF"/>
        </w:rPr>
        <w:t>(XI) Order of presentation of evidence and arguments when there are multiple counsel or defendants;</w:t>
      </w:r>
      <w:r w:rsidRPr="00044052">
        <w:rPr>
          <w:color w:val="333333"/>
        </w:rPr>
        <w:br/>
      </w:r>
      <w:r w:rsidRPr="00044052">
        <w:rPr>
          <w:color w:val="333333"/>
        </w:rPr>
        <w:br/>
      </w:r>
      <w:r w:rsidRPr="00044052">
        <w:rPr>
          <w:color w:val="333333"/>
          <w:shd w:val="clear" w:color="auto" w:fill="FFFFFF"/>
        </w:rPr>
        <w:t>(XII) Order of cross-examination where there are multiple defendants;</w:t>
      </w:r>
      <w:r w:rsidRPr="00044052">
        <w:rPr>
          <w:color w:val="333333"/>
        </w:rPr>
        <w:br/>
      </w:r>
      <w:r w:rsidRPr="00044052">
        <w:rPr>
          <w:color w:val="333333"/>
        </w:rPr>
        <w:br/>
      </w:r>
      <w:r w:rsidRPr="00044052">
        <w:rPr>
          <w:color w:val="333333"/>
          <w:shd w:val="clear" w:color="auto" w:fill="FFFFFF"/>
        </w:rPr>
        <w:t>(XIII) Temporary absence of defense counsel during trial;</w:t>
      </w:r>
      <w:r w:rsidRPr="00044052">
        <w:rPr>
          <w:color w:val="333333"/>
        </w:rPr>
        <w:br/>
      </w:r>
      <w:r w:rsidRPr="00044052">
        <w:rPr>
          <w:color w:val="333333"/>
        </w:rPr>
        <w:br/>
      </w:r>
      <w:r w:rsidRPr="00044052">
        <w:rPr>
          <w:color w:val="333333"/>
          <w:shd w:val="clear" w:color="auto" w:fill="FFFFFF"/>
        </w:rPr>
        <w:t>(XIV) Resolution of any motions or evidentiary issues in a manner least likely to inconvenience jurors to the extent possible; and</w:t>
      </w:r>
      <w:r w:rsidRPr="00044052">
        <w:rPr>
          <w:color w:val="333333"/>
        </w:rPr>
        <w:br/>
      </w:r>
      <w:r w:rsidRPr="00044052">
        <w:rPr>
          <w:color w:val="333333"/>
        </w:rPr>
        <w:br/>
      </w:r>
      <w:r w:rsidRPr="00044052">
        <w:rPr>
          <w:color w:val="333333"/>
          <w:shd w:val="clear" w:color="auto" w:fill="FFFFFF"/>
        </w:rPr>
        <w:t>(XV) Submission of items to be included in a juror notebook.</w:t>
      </w:r>
      <w:r w:rsidRPr="00044052">
        <w:rPr>
          <w:color w:val="333333"/>
        </w:rPr>
        <w:br/>
      </w:r>
      <w:r w:rsidRPr="00044052">
        <w:rPr>
          <w:color w:val="333333"/>
        </w:rPr>
        <w:br/>
      </w:r>
      <w:r w:rsidRPr="00044052">
        <w:rPr>
          <w:color w:val="333333"/>
          <w:shd w:val="clear" w:color="auto" w:fill="FFFFFF"/>
        </w:rPr>
        <w:t>(2) At the conclusion of the pretrial conference, a memorandum of the matters agreed upon should be signed by the parties, approved by the court, and filed. Such memorandum shall be binding upon the parties at trial, on appeal and in postconviction proceedings unless set aside or modified by the court in the interests of justice. However, admissions of fact by an accused if present should bind the accused only if included in the pretrial order and signed by the accused as well as his or her attorney.</w:t>
      </w:r>
      <w:r w:rsidRPr="00044052">
        <w:rPr>
          <w:color w:val="333333"/>
        </w:rPr>
        <w:br/>
      </w:r>
      <w:r w:rsidRPr="00044052">
        <w:rPr>
          <w:color w:val="333333"/>
        </w:rPr>
        <w:br/>
      </w:r>
      <w:r w:rsidRPr="00044052">
        <w:rPr>
          <w:b/>
          <w:bCs/>
          <w:color w:val="333333"/>
          <w:shd w:val="clear" w:color="auto" w:fill="FFFFFF"/>
        </w:rPr>
        <w:t>(e) Juror Notebooks. </w:t>
      </w:r>
      <w:r w:rsidRPr="00044052">
        <w:rPr>
          <w:color w:val="333333"/>
        </w:rPr>
        <w:br/>
      </w:r>
      <w:r w:rsidRPr="00044052">
        <w:rPr>
          <w:color w:val="333333"/>
        </w:rPr>
        <w:br/>
      </w:r>
      <w:r w:rsidRPr="00044052">
        <w:rPr>
          <w:color w:val="333333"/>
          <w:shd w:val="clear" w:color="auto" w:fill="FFFFFF"/>
        </w:rPr>
        <w:t xml:space="preserve">Juror notebooks may be available during all jury trials and deliberations to aid jurors in the performance of their duties. When juror notebooks are available, the parties shall confer about the items to be included in juror notebooks and, by the pre-trial conference or other date set by the court, shall make a joint submission to the court of items to be included in a juror notebook.  The use of juror notebooks is optional in municipal courts. </w:t>
      </w:r>
    </w:p>
    <w:p w14:paraId="0C2E417F" w14:textId="5778C47E" w:rsidR="00044052" w:rsidRPr="00044052" w:rsidRDefault="00044052" w:rsidP="00044052">
      <w:pPr>
        <w:rPr>
          <w:color w:val="333333"/>
          <w:shd w:val="clear" w:color="auto" w:fill="FFFFFF"/>
        </w:rPr>
      </w:pPr>
      <w:r w:rsidRPr="00044052">
        <w:rPr>
          <w:color w:val="333333"/>
        </w:rPr>
        <w:br/>
      </w:r>
      <w:r w:rsidRPr="00044052">
        <w:rPr>
          <w:b/>
          <w:bCs/>
          <w:color w:val="333333"/>
          <w:shd w:val="clear" w:color="auto" w:fill="FFFFFF"/>
        </w:rPr>
        <w:t>Part V. Time Schedules and Discovery Procedures</w:t>
      </w:r>
      <w:r w:rsidRPr="00044052">
        <w:rPr>
          <w:color w:val="333333"/>
        </w:rPr>
        <w:t xml:space="preserve"> </w:t>
      </w:r>
      <w:r w:rsidRPr="00044052">
        <w:rPr>
          <w:color w:val="333333"/>
        </w:rPr>
        <w:br/>
      </w:r>
      <w:r w:rsidRPr="00044052">
        <w:rPr>
          <w:color w:val="333333"/>
        </w:rPr>
        <w:br/>
      </w:r>
      <w:r w:rsidRPr="00044052">
        <w:rPr>
          <w:b/>
          <w:bCs/>
          <w:color w:val="333333"/>
          <w:shd w:val="clear" w:color="auto" w:fill="FFFFFF"/>
        </w:rPr>
        <w:lastRenderedPageBreak/>
        <w:t>(a) Mandatory Discovery. </w:t>
      </w:r>
      <w:r w:rsidRPr="00044052">
        <w:rPr>
          <w:color w:val="333333"/>
        </w:rPr>
        <w:br/>
      </w:r>
      <w:r w:rsidRPr="00044052">
        <w:rPr>
          <w:color w:val="333333"/>
        </w:rPr>
        <w:br/>
      </w:r>
      <w:r w:rsidRPr="00044052">
        <w:rPr>
          <w:color w:val="333333"/>
          <w:shd w:val="clear" w:color="auto" w:fill="FFFFFF"/>
        </w:rPr>
        <w:t>The furnishing of the items discoverable, referred to in Part I (a), (b) and (c) and Part II (b)(1), (c) and (d) herein, is mandatory</w:t>
      </w:r>
      <w:r w:rsidR="000E4549">
        <w:rPr>
          <w:color w:val="333333"/>
          <w:shd w:val="clear" w:color="auto" w:fill="FFFFFF"/>
        </w:rPr>
        <w:t xml:space="preserve"> upon written request of the defendant</w:t>
      </w:r>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(b) Time Schedule. </w:t>
      </w:r>
      <w:r w:rsidRPr="00044052">
        <w:rPr>
          <w:color w:val="333333"/>
        </w:rPr>
        <w:br/>
      </w:r>
      <w:r w:rsidRPr="00044052">
        <w:rPr>
          <w:color w:val="333333"/>
        </w:rPr>
        <w:br/>
      </w:r>
      <w:r w:rsidRPr="00044052">
        <w:rPr>
          <w:color w:val="333333"/>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7 days before trial, except for good cause shown.</w:t>
      </w:r>
      <w:r w:rsidRPr="00044052">
        <w:rPr>
          <w:color w:val="333333"/>
        </w:rPr>
        <w:br/>
      </w:r>
      <w:r w:rsidRPr="00044052">
        <w:rPr>
          <w:color w:val="333333"/>
        </w:rPr>
        <w:br/>
      </w:r>
      <w:r w:rsidRPr="00044052">
        <w:rPr>
          <w:color w:val="333333"/>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044052">
        <w:rPr>
          <w:color w:val="333333"/>
        </w:rPr>
        <w:br/>
      </w:r>
      <w:r w:rsidRPr="00044052">
        <w:rPr>
          <w:color w:val="333333"/>
        </w:rPr>
        <w:br/>
      </w:r>
      <w:r w:rsidRPr="00044052">
        <w:rPr>
          <w:color w:val="333333"/>
          <w:shd w:val="clear" w:color="auto" w:fill="FFFFFF"/>
        </w:rPr>
        <w:t>(3) For good cause, the court may, on motion of either party or its own motion, alter the time for all matters relating to discovery under this rule.</w:t>
      </w:r>
      <w:r w:rsidRPr="00044052">
        <w:rPr>
          <w:color w:val="333333"/>
        </w:rPr>
        <w:br/>
      </w:r>
      <w:r w:rsidRPr="00044052">
        <w:rPr>
          <w:color w:val="333333"/>
        </w:rPr>
        <w:br/>
      </w:r>
      <w:r w:rsidRPr="00044052">
        <w:rPr>
          <w:b/>
          <w:bCs/>
          <w:color w:val="333333"/>
          <w:shd w:val="clear" w:color="auto" w:fill="FFFFFF"/>
        </w:rPr>
        <w:t>(c) Cost and Location of Discovery. </w:t>
      </w:r>
      <w:r w:rsidRPr="00044052">
        <w:rPr>
          <w:color w:val="333333"/>
        </w:rPr>
        <w:br/>
      </w:r>
      <w:r w:rsidRPr="00044052">
        <w:rPr>
          <w:color w:val="333333"/>
        </w:rPr>
        <w:br/>
      </w:r>
      <w:r w:rsidRPr="00044052">
        <w:rPr>
          <w:color w:val="333333"/>
          <w:shd w:val="clear" w:color="auto" w:fill="FFFFFF"/>
        </w:rPr>
        <w:t>The cost of duplicating any material discoverable under this rule shall be borne by the party receiving the material, based on the actual cost of copying the same to the party furnishing the material. Copies of any discovery provided to a defendant by court appointed counsel shall be paid for by the defendant. The place of discovery and furnishing of materials shall be at the office of the party furnishing it, or at a mutually agreeable location.</w:t>
      </w:r>
      <w:r w:rsidRPr="00044052">
        <w:rPr>
          <w:color w:val="333333"/>
        </w:rPr>
        <w:br/>
      </w:r>
      <w:r w:rsidRPr="00044052">
        <w:rPr>
          <w:color w:val="333333"/>
        </w:rPr>
        <w:br/>
      </w:r>
      <w:r w:rsidRPr="00044052">
        <w:rPr>
          <w:b/>
          <w:bCs/>
          <w:color w:val="333333"/>
          <w:shd w:val="clear" w:color="auto" w:fill="FFFFFF"/>
        </w:rPr>
        <w:t>(d) Compliance Certificate. </w:t>
      </w:r>
      <w:r w:rsidRPr="00044052">
        <w:rPr>
          <w:color w:val="333333"/>
        </w:rPr>
        <w:br/>
      </w:r>
      <w:r w:rsidRPr="00044052">
        <w:rPr>
          <w:color w:val="333333"/>
        </w:rPr>
        <w:br/>
      </w:r>
      <w:r w:rsidRPr="00044052">
        <w:rPr>
          <w:color w:val="333333"/>
          <w:shd w:val="clear" w:color="auto" w:fill="FFFFFF"/>
        </w:rPr>
        <w:t>(1)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I and II of this rule.</w:t>
      </w:r>
      <w:r w:rsidRPr="00044052">
        <w:rPr>
          <w:color w:val="333333"/>
        </w:rPr>
        <w:br/>
      </w:r>
      <w:r w:rsidRPr="00044052">
        <w:rPr>
          <w:color w:val="333333"/>
        </w:rPr>
        <w:br/>
      </w:r>
      <w:r w:rsidRPr="00044052">
        <w:rPr>
          <w:color w:val="333333"/>
          <w:shd w:val="clear" w:color="auto" w:fill="FFFFFF"/>
        </w:rPr>
        <w:t>(2) If discoverable matters are obtained after the compliance certificate is filed, copies thereof shall be furnished forthwith to the opposing party and, upon application to the court, the court may either permit such evidence to be offered at trial or grant a continuance in its discretion.</w:t>
      </w:r>
    </w:p>
    <w:p w14:paraId="659368A5" w14:textId="77777777" w:rsidR="00044052" w:rsidRPr="00044052" w:rsidRDefault="00044052" w:rsidP="00044052">
      <w:pPr>
        <w:rPr>
          <w:b/>
          <w:bCs/>
          <w:color w:val="333333"/>
          <w:shd w:val="clear" w:color="auto" w:fill="FFFFFF"/>
        </w:rPr>
      </w:pPr>
      <w:r w:rsidRPr="00044052">
        <w:rPr>
          <w:b/>
          <w:bCs/>
          <w:color w:val="333333"/>
          <w:shd w:val="clear" w:color="auto" w:fill="FFFFFF"/>
        </w:rPr>
        <w:t>(e) Additional Rules. </w:t>
      </w:r>
    </w:p>
    <w:p w14:paraId="63227508" w14:textId="77777777" w:rsidR="00044052" w:rsidRPr="00044052" w:rsidRDefault="00044052" w:rsidP="00044052">
      <w:pPr>
        <w:rPr>
          <w:color w:val="333333"/>
          <w:shd w:val="clear" w:color="auto" w:fill="FFFFFF"/>
        </w:rPr>
      </w:pPr>
      <w:r w:rsidRPr="00044052">
        <w:rPr>
          <w:color w:val="333333"/>
          <w:shd w:val="clear" w:color="auto" w:fill="FFFFFF"/>
        </w:rPr>
        <w:t>Municipal courts may make such additional orders for discretionary or mandatory discovery by the defense or by the prosecution as are consistent with these rules and with any applicable law.</w:t>
      </w:r>
    </w:p>
    <w:p w14:paraId="16685836" w14:textId="77777777" w:rsidR="00925EB7" w:rsidRPr="00044052" w:rsidRDefault="00925EB7" w:rsidP="00044052"/>
    <w:sectPr w:rsidR="00925EB7" w:rsidRPr="0004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E4"/>
    <w:rsid w:val="00034C46"/>
    <w:rsid w:val="00044052"/>
    <w:rsid w:val="00070A5A"/>
    <w:rsid w:val="000E4549"/>
    <w:rsid w:val="00154C0A"/>
    <w:rsid w:val="001C05C4"/>
    <w:rsid w:val="001E20C9"/>
    <w:rsid w:val="002033AD"/>
    <w:rsid w:val="002B3218"/>
    <w:rsid w:val="00346CD5"/>
    <w:rsid w:val="004302B9"/>
    <w:rsid w:val="00485C03"/>
    <w:rsid w:val="004C1459"/>
    <w:rsid w:val="005741CF"/>
    <w:rsid w:val="005809D5"/>
    <w:rsid w:val="005D4031"/>
    <w:rsid w:val="0063490C"/>
    <w:rsid w:val="00925EB7"/>
    <w:rsid w:val="00956656"/>
    <w:rsid w:val="00990337"/>
    <w:rsid w:val="009B4836"/>
    <w:rsid w:val="009B6980"/>
    <w:rsid w:val="00B25D03"/>
    <w:rsid w:val="00C74455"/>
    <w:rsid w:val="00D67D42"/>
    <w:rsid w:val="00DE3B2E"/>
    <w:rsid w:val="00DE54E5"/>
    <w:rsid w:val="00E06133"/>
    <w:rsid w:val="00FC32E4"/>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3EEC"/>
  <w15:chartTrackingRefBased/>
  <w15:docId w15:val="{6CDFD37B-4385-4743-826F-1FA15DEE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5"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4"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7402</Words>
  <Characters>42196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5</cp:revision>
  <dcterms:created xsi:type="dcterms:W3CDTF">2019-03-08T15:26:00Z</dcterms:created>
  <dcterms:modified xsi:type="dcterms:W3CDTF">2019-03-11T20:59:00Z</dcterms:modified>
</cp:coreProperties>
</file>