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59E0E" w14:textId="580AD4CB" w:rsidR="00A83E55" w:rsidRDefault="00542480" w:rsidP="00A83E5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Rule 2</w:t>
      </w:r>
      <w:r w:rsidR="00A83E55"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3</w:t>
      </w:r>
      <w:r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7</w:t>
      </w:r>
      <w:r w:rsidR="00A83E55"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 xml:space="preserve"> – Proposed Revisions</w:t>
      </w:r>
    </w:p>
    <w:p w14:paraId="3EED7A1E" w14:textId="4BD843A9" w:rsidR="00A83E55" w:rsidRDefault="00A83E55" w:rsidP="00A83E5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 xml:space="preserve">Version </w:t>
      </w:r>
      <w:r w:rsidR="002C729F"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5-1-19</w:t>
      </w:r>
    </w:p>
    <w:p w14:paraId="3772B4A1" w14:textId="77777777" w:rsidR="00A83E55" w:rsidRPr="00A83E55" w:rsidRDefault="00A83E55" w:rsidP="005929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</w:p>
    <w:p w14:paraId="46885543" w14:textId="77777777" w:rsidR="00A83E55" w:rsidRDefault="00A83E55" w:rsidP="005929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</w:rPr>
      </w:pPr>
    </w:p>
    <w:p w14:paraId="773BBDD5" w14:textId="77777777" w:rsidR="00592916" w:rsidRDefault="00592916" w:rsidP="005929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  <w:r w:rsidRPr="004F3FBF">
        <w:rPr>
          <w:rFonts w:eastAsia="Times New Roman" w:cs="Times New Roman"/>
          <w:b/>
          <w:bCs/>
          <w:color w:val="FF0000"/>
          <w:bdr w:val="none" w:sz="0" w:space="0" w:color="auto" w:frame="1"/>
        </w:rPr>
        <w:t>[REDLINE VERSION]</w:t>
      </w:r>
    </w:p>
    <w:p w14:paraId="49EE940E" w14:textId="77777777" w:rsidR="00592916" w:rsidRDefault="00592916" w:rsidP="00592916">
      <w:pPr>
        <w:rPr>
          <w:b/>
        </w:rPr>
      </w:pPr>
    </w:p>
    <w:p w14:paraId="312F1064" w14:textId="77777777" w:rsidR="00542480" w:rsidRPr="00B519E6" w:rsidRDefault="00542480" w:rsidP="00542480">
      <w:pPr>
        <w:spacing w:after="0" w:line="240" w:lineRule="auto"/>
        <w:rPr>
          <w:rFonts w:eastAsia="Times New Roman" w:cs="Arial"/>
          <w:color w:val="212121"/>
        </w:rPr>
      </w:pPr>
      <w:r w:rsidRPr="00B519E6">
        <w:rPr>
          <w:rFonts w:eastAsia="Times New Roman" w:cs="Arial"/>
          <w:b/>
          <w:bCs/>
          <w:color w:val="212121"/>
        </w:rPr>
        <w:t>RULE 237. APPEALS</w:t>
      </w:r>
    </w:p>
    <w:p w14:paraId="69338E0D" w14:textId="77777777" w:rsidR="00542480" w:rsidRDefault="00542480" w:rsidP="00542480">
      <w:pPr>
        <w:spacing w:after="0" w:line="240" w:lineRule="auto"/>
        <w:rPr>
          <w:rFonts w:eastAsia="Times New Roman" w:cs="Arial"/>
          <w:b/>
          <w:bCs/>
        </w:rPr>
      </w:pPr>
    </w:p>
    <w:p w14:paraId="75948CFD" w14:textId="7AE2C885" w:rsidR="00542480" w:rsidRPr="00B519E6" w:rsidRDefault="00542480" w:rsidP="00542480">
      <w:pPr>
        <w:spacing w:after="0" w:line="240" w:lineRule="auto"/>
        <w:rPr>
          <w:rFonts w:eastAsia="Times New Roman" w:cs="Arial"/>
        </w:rPr>
      </w:pPr>
      <w:r w:rsidRPr="00B519E6">
        <w:rPr>
          <w:rFonts w:eastAsia="Times New Roman" w:cs="Arial"/>
          <w:b/>
          <w:bCs/>
        </w:rPr>
        <w:t>(</w:t>
      </w:r>
      <w:proofErr w:type="gramStart"/>
      <w:r w:rsidRPr="00B519E6">
        <w:rPr>
          <w:rFonts w:eastAsia="Times New Roman" w:cs="Arial"/>
          <w:b/>
          <w:bCs/>
        </w:rPr>
        <w:t>a</w:t>
      </w:r>
      <w:proofErr w:type="gramEnd"/>
      <w:r w:rsidRPr="00B519E6">
        <w:rPr>
          <w:rFonts w:eastAsia="Times New Roman" w:cs="Arial"/>
          <w:b/>
          <w:bCs/>
        </w:rPr>
        <w:t>) Appeals From Courts Not of Record.</w:t>
      </w:r>
      <w:r w:rsidRPr="00B519E6">
        <w:rPr>
          <w:rFonts w:eastAsia="Times New Roman" w:cs="Arial"/>
        </w:rPr>
        <w:t xml:space="preserve"> Appeals from courts not of record shall be in accordance with </w:t>
      </w:r>
      <w:hyperlink r:id="rId4" w:history="1">
        <w:r w:rsidRPr="00B519E6">
          <w:rPr>
            <w:rFonts w:eastAsia="Times New Roman" w:cs="Arial"/>
          </w:rPr>
          <w:t>sections 13-10-116</w:t>
        </w:r>
      </w:hyperlink>
      <w:r w:rsidRPr="00B519E6">
        <w:rPr>
          <w:rFonts w:eastAsia="Times New Roman" w:cs="Arial"/>
        </w:rPr>
        <w:t xml:space="preserve"> to </w:t>
      </w:r>
      <w:hyperlink r:id="rId5" w:history="1">
        <w:r w:rsidRPr="00B519E6">
          <w:rPr>
            <w:rFonts w:eastAsia="Times New Roman" w:cs="Arial"/>
          </w:rPr>
          <w:t>13-10-125, C.R.S</w:t>
        </w:r>
      </w:hyperlink>
      <w:r w:rsidRPr="00B519E6">
        <w:rPr>
          <w:rFonts w:eastAsia="Times New Roman" w:cs="Arial"/>
        </w:rPr>
        <w:t>. Rulings on motions in such courts are not appealable.</w:t>
      </w:r>
    </w:p>
    <w:p w14:paraId="5EF1BCBF" w14:textId="5D0132A0" w:rsidR="00542480" w:rsidRPr="00B519E6" w:rsidRDefault="00542480" w:rsidP="00542480">
      <w:pPr>
        <w:spacing w:after="0" w:line="240" w:lineRule="auto"/>
        <w:rPr>
          <w:rFonts w:eastAsia="Times New Roman" w:cs="Arial"/>
          <w:color w:val="212121"/>
        </w:rPr>
      </w:pPr>
      <w:r w:rsidRPr="00B519E6">
        <w:rPr>
          <w:rFonts w:eastAsia="Times New Roman" w:cs="Arial"/>
          <w:b/>
          <w:bCs/>
        </w:rPr>
        <w:t xml:space="preserve">(b) Appeals </w:t>
      </w:r>
      <w:proofErr w:type="gramStart"/>
      <w:r w:rsidRPr="00B519E6">
        <w:rPr>
          <w:rFonts w:eastAsia="Times New Roman" w:cs="Arial"/>
          <w:b/>
          <w:bCs/>
        </w:rPr>
        <w:t>From</w:t>
      </w:r>
      <w:proofErr w:type="gramEnd"/>
      <w:r w:rsidRPr="00B519E6">
        <w:rPr>
          <w:rFonts w:eastAsia="Times New Roman" w:cs="Arial"/>
          <w:b/>
          <w:bCs/>
        </w:rPr>
        <w:t xml:space="preserve"> Courts of Record.</w:t>
      </w:r>
      <w:r w:rsidRPr="00B519E6">
        <w:rPr>
          <w:rFonts w:eastAsia="Times New Roman" w:cs="Arial"/>
        </w:rPr>
        <w:t xml:space="preserve"> Appeals from courts </w:t>
      </w:r>
      <w:r w:rsidRPr="00B519E6">
        <w:rPr>
          <w:rFonts w:eastAsia="Times New Roman" w:cs="Arial"/>
          <w:color w:val="212121"/>
        </w:rPr>
        <w:t xml:space="preserve">of record shall be in accordance with </w:t>
      </w:r>
      <w:hyperlink r:id="rId6" w:history="1">
        <w:r w:rsidRPr="00B519E6">
          <w:rPr>
            <w:rFonts w:eastAsia="Times New Roman" w:cs="Arial"/>
          </w:rPr>
          <w:t xml:space="preserve">Rule 37 </w:t>
        </w:r>
        <w:r w:rsidRPr="00542480">
          <w:rPr>
            <w:rFonts w:eastAsia="Times New Roman" w:cs="Arial"/>
            <w:u w:val="single"/>
          </w:rPr>
          <w:t>and 37.1</w:t>
        </w:r>
        <w:r w:rsidRPr="00542480">
          <w:rPr>
            <w:rFonts w:eastAsia="Times New Roman" w:cs="Arial"/>
            <w:u w:val="single"/>
          </w:rPr>
          <w:t xml:space="preserve"> </w:t>
        </w:r>
        <w:r w:rsidRPr="00B519E6">
          <w:rPr>
            <w:rFonts w:eastAsia="Times New Roman" w:cs="Arial"/>
          </w:rPr>
          <w:t>of the Colorado Rules of Criminal Procedure</w:t>
        </w:r>
      </w:hyperlink>
      <w:r w:rsidRPr="00B519E6">
        <w:rPr>
          <w:rFonts w:eastAsia="Times New Roman" w:cs="Arial"/>
          <w:color w:val="212121"/>
        </w:rPr>
        <w:t>.</w:t>
      </w:r>
    </w:p>
    <w:p w14:paraId="209DABC3" w14:textId="65438137" w:rsidR="00A83E55" w:rsidRPr="003315E5" w:rsidRDefault="00A83E55" w:rsidP="00A83E5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73739"/>
          <w:bdr w:val="none" w:sz="0" w:space="0" w:color="auto" w:frame="1"/>
        </w:rPr>
      </w:pPr>
    </w:p>
    <w:p w14:paraId="5BD31A99" w14:textId="77777777" w:rsidR="00A83E55" w:rsidRDefault="00A83E55" w:rsidP="00A83E5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70C0"/>
          <w:bdr w:val="none" w:sz="0" w:space="0" w:color="auto" w:frame="1"/>
        </w:rPr>
      </w:pPr>
      <w:r w:rsidRPr="004F3FBF">
        <w:rPr>
          <w:rFonts w:eastAsia="Times New Roman" w:cs="Times New Roman"/>
          <w:b/>
          <w:color w:val="0070C0"/>
          <w:bdr w:val="none" w:sz="0" w:space="0" w:color="auto" w:frame="1"/>
        </w:rPr>
        <w:t xml:space="preserve"> </w:t>
      </w:r>
    </w:p>
    <w:p w14:paraId="4CB059B7" w14:textId="77777777" w:rsidR="00592916" w:rsidRPr="004F3FBF" w:rsidRDefault="00592916" w:rsidP="00A83E5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70C0"/>
          <w:bdr w:val="none" w:sz="0" w:space="0" w:color="auto" w:frame="1"/>
        </w:rPr>
      </w:pPr>
      <w:r w:rsidRPr="004F3FBF">
        <w:rPr>
          <w:rFonts w:eastAsia="Times New Roman" w:cs="Times New Roman"/>
          <w:b/>
          <w:color w:val="0070C0"/>
          <w:bdr w:val="none" w:sz="0" w:space="0" w:color="auto" w:frame="1"/>
        </w:rPr>
        <w:t>[CLEAN VERSION]</w:t>
      </w:r>
      <w:bookmarkStart w:id="0" w:name="_GoBack"/>
      <w:bookmarkEnd w:id="0"/>
    </w:p>
    <w:p w14:paraId="42B6A58C" w14:textId="77777777" w:rsidR="00A83E55" w:rsidRDefault="00A83E55" w:rsidP="00A83E55">
      <w:pPr>
        <w:rPr>
          <w:rFonts w:ascii="Verdana" w:hAnsi="Verdana"/>
          <w:b/>
          <w:color w:val="333333"/>
          <w:sz w:val="20"/>
          <w:szCs w:val="20"/>
          <w:shd w:val="clear" w:color="auto" w:fill="FFFFFF"/>
        </w:rPr>
      </w:pPr>
    </w:p>
    <w:p w14:paraId="7CD0EF90" w14:textId="77777777" w:rsidR="00542480" w:rsidRPr="00B519E6" w:rsidRDefault="00542480" w:rsidP="00542480">
      <w:pPr>
        <w:spacing w:after="0" w:line="240" w:lineRule="auto"/>
        <w:rPr>
          <w:rFonts w:eastAsia="Times New Roman" w:cs="Arial"/>
          <w:color w:val="212121"/>
        </w:rPr>
      </w:pPr>
      <w:r w:rsidRPr="00B519E6">
        <w:rPr>
          <w:rFonts w:eastAsia="Times New Roman" w:cs="Arial"/>
          <w:b/>
          <w:bCs/>
          <w:color w:val="212121"/>
        </w:rPr>
        <w:t>RULE 237. APPEALS</w:t>
      </w:r>
    </w:p>
    <w:p w14:paraId="76835C46" w14:textId="77777777" w:rsidR="00542480" w:rsidRDefault="00542480" w:rsidP="00542480">
      <w:pPr>
        <w:spacing w:after="0" w:line="240" w:lineRule="auto"/>
        <w:rPr>
          <w:rFonts w:eastAsia="Times New Roman" w:cs="Arial"/>
          <w:b/>
          <w:bCs/>
        </w:rPr>
      </w:pPr>
    </w:p>
    <w:p w14:paraId="2877D81A" w14:textId="77777777" w:rsidR="00542480" w:rsidRPr="00B519E6" w:rsidRDefault="00542480" w:rsidP="00542480">
      <w:pPr>
        <w:spacing w:after="0" w:line="240" w:lineRule="auto"/>
        <w:rPr>
          <w:rFonts w:eastAsia="Times New Roman" w:cs="Arial"/>
        </w:rPr>
      </w:pPr>
      <w:r w:rsidRPr="00B519E6">
        <w:rPr>
          <w:rFonts w:eastAsia="Times New Roman" w:cs="Arial"/>
          <w:b/>
          <w:bCs/>
        </w:rPr>
        <w:t>(</w:t>
      </w:r>
      <w:proofErr w:type="gramStart"/>
      <w:r w:rsidRPr="00B519E6">
        <w:rPr>
          <w:rFonts w:eastAsia="Times New Roman" w:cs="Arial"/>
          <w:b/>
          <w:bCs/>
        </w:rPr>
        <w:t>a</w:t>
      </w:r>
      <w:proofErr w:type="gramEnd"/>
      <w:r w:rsidRPr="00B519E6">
        <w:rPr>
          <w:rFonts w:eastAsia="Times New Roman" w:cs="Arial"/>
          <w:b/>
          <w:bCs/>
        </w:rPr>
        <w:t>) Appeals From Courts Not of Record.</w:t>
      </w:r>
      <w:r w:rsidRPr="00B519E6">
        <w:rPr>
          <w:rFonts w:eastAsia="Times New Roman" w:cs="Arial"/>
        </w:rPr>
        <w:t xml:space="preserve"> Appeals from courts not of record shall be in accordance with </w:t>
      </w:r>
      <w:hyperlink r:id="rId7" w:history="1">
        <w:r w:rsidRPr="00B519E6">
          <w:rPr>
            <w:rFonts w:eastAsia="Times New Roman" w:cs="Arial"/>
          </w:rPr>
          <w:t>sections 13-10-116</w:t>
        </w:r>
      </w:hyperlink>
      <w:r w:rsidRPr="00B519E6">
        <w:rPr>
          <w:rFonts w:eastAsia="Times New Roman" w:cs="Arial"/>
        </w:rPr>
        <w:t xml:space="preserve"> to </w:t>
      </w:r>
      <w:hyperlink r:id="rId8" w:history="1">
        <w:r w:rsidRPr="00B519E6">
          <w:rPr>
            <w:rFonts w:eastAsia="Times New Roman" w:cs="Arial"/>
          </w:rPr>
          <w:t>13-10-125, C.R.S</w:t>
        </w:r>
      </w:hyperlink>
      <w:r w:rsidRPr="00B519E6">
        <w:rPr>
          <w:rFonts w:eastAsia="Times New Roman" w:cs="Arial"/>
        </w:rPr>
        <w:t>. Rulings on motions in such courts are not appealable.</w:t>
      </w:r>
    </w:p>
    <w:p w14:paraId="18AA1BDD" w14:textId="6BA611AE" w:rsidR="00542480" w:rsidRPr="00B519E6" w:rsidRDefault="00542480" w:rsidP="00542480">
      <w:pPr>
        <w:spacing w:after="0" w:line="240" w:lineRule="auto"/>
        <w:rPr>
          <w:rFonts w:eastAsia="Times New Roman" w:cs="Arial"/>
          <w:color w:val="212121"/>
        </w:rPr>
      </w:pPr>
      <w:r w:rsidRPr="00B519E6">
        <w:rPr>
          <w:rFonts w:eastAsia="Times New Roman" w:cs="Arial"/>
          <w:b/>
          <w:bCs/>
        </w:rPr>
        <w:t xml:space="preserve">(b) Appeals </w:t>
      </w:r>
      <w:proofErr w:type="gramStart"/>
      <w:r w:rsidRPr="00B519E6">
        <w:rPr>
          <w:rFonts w:eastAsia="Times New Roman" w:cs="Arial"/>
          <w:b/>
          <w:bCs/>
        </w:rPr>
        <w:t>From</w:t>
      </w:r>
      <w:proofErr w:type="gramEnd"/>
      <w:r w:rsidRPr="00B519E6">
        <w:rPr>
          <w:rFonts w:eastAsia="Times New Roman" w:cs="Arial"/>
          <w:b/>
          <w:bCs/>
        </w:rPr>
        <w:t xml:space="preserve"> Courts of Record.</w:t>
      </w:r>
      <w:r w:rsidRPr="00B519E6">
        <w:rPr>
          <w:rFonts w:eastAsia="Times New Roman" w:cs="Arial"/>
        </w:rPr>
        <w:t xml:space="preserve"> Appeals from courts </w:t>
      </w:r>
      <w:r w:rsidRPr="00B519E6">
        <w:rPr>
          <w:rFonts w:eastAsia="Times New Roman" w:cs="Arial"/>
          <w:color w:val="212121"/>
        </w:rPr>
        <w:t xml:space="preserve">of record shall be in accordance with </w:t>
      </w:r>
      <w:hyperlink r:id="rId9" w:history="1">
        <w:r w:rsidRPr="00B519E6">
          <w:rPr>
            <w:rFonts w:eastAsia="Times New Roman" w:cs="Arial"/>
          </w:rPr>
          <w:t xml:space="preserve">Rule 37 </w:t>
        </w:r>
        <w:r w:rsidRPr="00542480">
          <w:rPr>
            <w:rFonts w:eastAsia="Times New Roman" w:cs="Arial"/>
          </w:rPr>
          <w:t xml:space="preserve">and 37.1 </w:t>
        </w:r>
        <w:r w:rsidRPr="00B519E6">
          <w:rPr>
            <w:rFonts w:eastAsia="Times New Roman" w:cs="Arial"/>
          </w:rPr>
          <w:t>of the Colorado Rules of Criminal Procedure</w:t>
        </w:r>
      </w:hyperlink>
      <w:r w:rsidRPr="00B519E6">
        <w:rPr>
          <w:rFonts w:eastAsia="Times New Roman" w:cs="Arial"/>
          <w:color w:val="212121"/>
        </w:rPr>
        <w:t>.</w:t>
      </w:r>
    </w:p>
    <w:p w14:paraId="440E2CE7" w14:textId="77777777" w:rsidR="002F5B14" w:rsidRDefault="002F5B14" w:rsidP="00592916">
      <w:pPr>
        <w:rPr>
          <w:b/>
        </w:rPr>
      </w:pPr>
    </w:p>
    <w:p w14:paraId="6EDD84B0" w14:textId="77777777" w:rsidR="002F5B14" w:rsidRDefault="002F5B14" w:rsidP="00592916">
      <w:pPr>
        <w:rPr>
          <w:b/>
        </w:rPr>
      </w:pPr>
    </w:p>
    <w:p w14:paraId="43384DEC" w14:textId="77777777" w:rsidR="002F5B14" w:rsidRDefault="002F5B14" w:rsidP="00592916">
      <w:pPr>
        <w:rPr>
          <w:b/>
        </w:rPr>
      </w:pPr>
    </w:p>
    <w:p w14:paraId="6212257B" w14:textId="77777777" w:rsidR="002F5B14" w:rsidRDefault="002F5B14" w:rsidP="00592916"/>
    <w:sectPr w:rsidR="002F5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16"/>
    <w:rsid w:val="000C23D3"/>
    <w:rsid w:val="002C729F"/>
    <w:rsid w:val="002F5B14"/>
    <w:rsid w:val="004811DE"/>
    <w:rsid w:val="00542480"/>
    <w:rsid w:val="00592916"/>
    <w:rsid w:val="00991D1B"/>
    <w:rsid w:val="00A05E8C"/>
    <w:rsid w:val="00A83E55"/>
    <w:rsid w:val="00A900FA"/>
    <w:rsid w:val="00B64698"/>
    <w:rsid w:val="00C12B35"/>
    <w:rsid w:val="00D27404"/>
    <w:rsid w:val="00DB02D2"/>
    <w:rsid w:val="00F2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5A889"/>
  <w15:chartTrackingRefBased/>
  <w15:docId w15:val="{32F2C574-52FF-4331-BA30-D3065223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sparacontent">
    <w:name w:val="ss_paracontent"/>
    <w:basedOn w:val="DefaultParagraphFont"/>
    <w:rsid w:val="002F5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next.westlaw.com/Link/Document/FullText?findType=L&amp;pubNum=1000517&amp;cite=COSTS13-10-125&amp;originatingDoc=N15695DC0DBD711DB8D12B2375E34596F&amp;refType=LQ&amp;originationContext=document&amp;transitionType=DocumentItem&amp;contextData=(sc.Category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.next.westlaw.com/Link/Document/FullText?findType=L&amp;pubNum=1000517&amp;cite=COSTS13-10-116&amp;originatingDoc=N15695DC0DBD711DB8D12B2375E34596F&amp;refType=LQ&amp;originationContext=document&amp;transitionType=DocumentItem&amp;contextData=(sc.Category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next.westlaw.com/Link/Document/FullText?findType=L&amp;pubNum=1005376&amp;cite=COSTRCRPR37&amp;originatingDoc=N15695DC0DBD711DB8D12B2375E34596F&amp;refType=LQ&amp;originationContext=document&amp;transitionType=DocumentItem&amp;contextData=(sc.Category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.next.westlaw.com/Link/Document/FullText?findType=L&amp;pubNum=1000517&amp;cite=COSTS13-10-125&amp;originatingDoc=N15695DC0DBD711DB8D12B2375E34596F&amp;refType=LQ&amp;originationContext=document&amp;transitionType=DocumentItem&amp;contextData=(sc.Category)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1.next.westlaw.com/Link/Document/FullText?findType=L&amp;pubNum=1000517&amp;cite=COSTS13-10-116&amp;originatingDoc=N15695DC0DBD711DB8D12B2375E34596F&amp;refType=LQ&amp;originationContext=document&amp;transitionType=DocumentItem&amp;contextData=(sc.Category)" TargetMode="External"/><Relationship Id="rId9" Type="http://schemas.openxmlformats.org/officeDocument/2006/relationships/hyperlink" Target="https://1.next.westlaw.com/Link/Document/FullText?findType=L&amp;pubNum=1005376&amp;cite=COSTRCRPR37&amp;originatingDoc=N15695DC0DBD711DB8D12B2375E34596F&amp;refType=LQ&amp;originationContext=document&amp;transitionType=DocumentItem&amp;contextData=(sc.Category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4</cp:revision>
  <dcterms:created xsi:type="dcterms:W3CDTF">2019-06-06T15:26:00Z</dcterms:created>
  <dcterms:modified xsi:type="dcterms:W3CDTF">2019-06-06T20:31:00Z</dcterms:modified>
</cp:coreProperties>
</file>