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F2498" w14:textId="77777777" w:rsidR="00BB71DD" w:rsidRDefault="00BB71DD" w:rsidP="00BB71DD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>Rule 241 – Proposed Revisions</w:t>
      </w:r>
    </w:p>
    <w:p w14:paraId="441BD1FB" w14:textId="0107670F" w:rsidR="00BB71DD" w:rsidRDefault="00BB71DD" w:rsidP="00BB71DD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 xml:space="preserve">Version </w:t>
      </w:r>
      <w:r w:rsidR="00443772"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>5-1-19</w:t>
      </w:r>
    </w:p>
    <w:p w14:paraId="7A536046" w14:textId="77777777" w:rsidR="00BB71DD" w:rsidRDefault="00BB71DD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FF0000"/>
          <w:bdr w:val="none" w:sz="0" w:space="0" w:color="auto" w:frame="1"/>
        </w:rPr>
      </w:pPr>
    </w:p>
    <w:p w14:paraId="6BA15251" w14:textId="77777777" w:rsidR="00BB71DD" w:rsidRDefault="00BB71DD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FF0000"/>
          <w:bdr w:val="none" w:sz="0" w:space="0" w:color="auto" w:frame="1"/>
        </w:rPr>
      </w:pPr>
    </w:p>
    <w:p w14:paraId="26DFD50E" w14:textId="77777777" w:rsidR="004F3FBF" w:rsidRDefault="004F3FBF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9"/>
          <w:bdr w:val="none" w:sz="0" w:space="0" w:color="auto" w:frame="1"/>
        </w:rPr>
      </w:pPr>
      <w:r w:rsidRPr="004F3FBF">
        <w:rPr>
          <w:rFonts w:eastAsia="Times New Roman" w:cs="Times New Roman"/>
          <w:b/>
          <w:bCs/>
          <w:color w:val="FF0000"/>
          <w:bdr w:val="none" w:sz="0" w:space="0" w:color="auto" w:frame="1"/>
        </w:rPr>
        <w:t>[REDLINE VERSION]</w:t>
      </w:r>
    </w:p>
    <w:p w14:paraId="73FD35A7" w14:textId="77777777" w:rsidR="004F3FBF" w:rsidRDefault="004F3FBF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9"/>
          <w:bdr w:val="none" w:sz="0" w:space="0" w:color="auto" w:frame="1"/>
        </w:rPr>
      </w:pPr>
    </w:p>
    <w:p w14:paraId="54003104" w14:textId="77777777" w:rsidR="00A749B4" w:rsidRPr="004F3FBF" w:rsidRDefault="00A749B4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FF0000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373739"/>
          <w:bdr w:val="none" w:sz="0" w:space="0" w:color="auto" w:frame="1"/>
        </w:rPr>
        <w:t>Rule 241.  Search and Seizure</w:t>
      </w:r>
      <w:r w:rsidR="004F3FBF">
        <w:rPr>
          <w:rFonts w:eastAsia="Times New Roman" w:cs="Times New Roman"/>
          <w:b/>
          <w:bCs/>
          <w:color w:val="373739"/>
          <w:bdr w:val="none" w:sz="0" w:space="0" w:color="auto" w:frame="1"/>
        </w:rPr>
        <w:t xml:space="preserve"> </w:t>
      </w:r>
    </w:p>
    <w:p w14:paraId="26654F48" w14:textId="77777777" w:rsidR="00A749B4" w:rsidRDefault="00A749B4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9"/>
          <w:bdr w:val="none" w:sz="0" w:space="0" w:color="auto" w:frame="1"/>
        </w:rPr>
      </w:pPr>
    </w:p>
    <w:p w14:paraId="179F350E" w14:textId="77777777" w:rsidR="00A749B4" w:rsidRPr="00A749B4" w:rsidRDefault="00A749B4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trike/>
          <w:bdr w:val="none" w:sz="0" w:space="0" w:color="auto" w:frame="1"/>
        </w:rPr>
      </w:pPr>
      <w:r w:rsidRPr="00A749B4">
        <w:rPr>
          <w:rFonts w:eastAsia="Times New Roman" w:cs="Times New Roman"/>
          <w:b/>
          <w:bCs/>
          <w:color w:val="373739"/>
          <w:bdr w:val="none" w:sz="0" w:space="0" w:color="auto" w:frame="1"/>
        </w:rPr>
        <w:t>(a)</w:t>
      </w:r>
      <w:r w:rsidRPr="00A749B4">
        <w:rPr>
          <w:rFonts w:eastAsia="Times New Roman" w:cs="Times New Roman"/>
          <w:color w:val="373739"/>
          <w:bdr w:val="none" w:sz="0" w:space="0" w:color="auto" w:frame="1"/>
        </w:rPr>
        <w:t> </w:t>
      </w:r>
      <w:r w:rsidRPr="00A749B4">
        <w:rPr>
          <w:rFonts w:eastAsia="Times New Roman" w:cs="Times New Roman"/>
          <w:b/>
          <w:bCs/>
          <w:color w:val="373739"/>
          <w:bdr w:val="none" w:sz="0" w:space="0" w:color="auto" w:frame="1"/>
        </w:rPr>
        <w:t>Authority to Issue Warrant.</w:t>
      </w:r>
      <w:r w:rsidRPr="00A749B4">
        <w:rPr>
          <w:rFonts w:eastAsia="Times New Roman" w:cs="Times New Roman"/>
          <w:color w:val="373739"/>
          <w:bdr w:val="none" w:sz="0" w:space="0" w:color="auto" w:frame="1"/>
        </w:rPr>
        <w:t xml:space="preserve"> A judge of any court shall have power to issue a search warrant under this Rule </w:t>
      </w:r>
      <w:r w:rsidRPr="00A749B4">
        <w:rPr>
          <w:rFonts w:eastAsia="Times New Roman" w:cs="Times New Roman"/>
          <w:strike/>
          <w:color w:val="373739"/>
          <w:bdr w:val="none" w:sz="0" w:space="0" w:color="auto" w:frame="1"/>
        </w:rPr>
        <w:t>only</w:t>
      </w:r>
      <w:r w:rsidRPr="00A749B4">
        <w:rPr>
          <w:rFonts w:eastAsia="Times New Roman" w:cs="Times New Roman"/>
          <w:color w:val="373739"/>
          <w:bdr w:val="none" w:sz="0" w:space="0" w:color="auto" w:frame="1"/>
        </w:rPr>
        <w:t xml:space="preserve"> when</w:t>
      </w:r>
      <w:r w:rsidRPr="00A749B4">
        <w:rPr>
          <w:rFonts w:eastAsia="Times New Roman" w:cs="Times New Roman"/>
          <w:strike/>
          <w:color w:val="373739"/>
          <w:bdr w:val="none" w:sz="0" w:space="0" w:color="auto" w:frame="1"/>
        </w:rPr>
        <w:t>:</w:t>
      </w:r>
    </w:p>
    <w:p w14:paraId="51C320E4" w14:textId="49ADF16A" w:rsidR="00A749B4" w:rsidRPr="00A749B4" w:rsidRDefault="00A749B4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trike/>
        </w:rPr>
      </w:pPr>
      <w:r w:rsidRPr="00A749B4">
        <w:rPr>
          <w:rFonts w:eastAsia="Times New Roman" w:cs="Times New Roman"/>
          <w:b/>
          <w:bCs/>
          <w:strike/>
          <w:color w:val="373739"/>
          <w:bdr w:val="none" w:sz="0" w:space="0" w:color="auto" w:frame="1"/>
        </w:rPr>
        <w:t>(1)</w:t>
      </w:r>
      <w:r w:rsidRPr="00A749B4">
        <w:rPr>
          <w:rFonts w:eastAsia="Times New Roman" w:cs="Times New Roman"/>
          <w:color w:val="373739"/>
          <w:bdr w:val="none" w:sz="0" w:space="0" w:color="auto" w:frame="1"/>
        </w:rPr>
        <w:t xml:space="preserve">  It relates to a charter or ordinance violation involving a </w:t>
      </w:r>
      <w:r w:rsidRPr="00152033">
        <w:rPr>
          <w:rFonts w:eastAsia="Times New Roman" w:cs="Times New Roman"/>
          <w:strike/>
          <w:color w:val="373739"/>
          <w:bdr w:val="none" w:sz="0" w:space="0" w:color="auto" w:frame="1"/>
        </w:rPr>
        <w:t xml:space="preserve">serious </w:t>
      </w:r>
      <w:r w:rsidRPr="00A749B4">
        <w:rPr>
          <w:rFonts w:eastAsia="Times New Roman" w:cs="Times New Roman"/>
          <w:color w:val="373739"/>
          <w:bdr w:val="none" w:sz="0" w:space="0" w:color="auto" w:frame="1"/>
        </w:rPr>
        <w:t xml:space="preserve">threat to public </w:t>
      </w:r>
      <w:r w:rsidR="00152033">
        <w:rPr>
          <w:rFonts w:eastAsia="Times New Roman" w:cs="Times New Roman"/>
          <w:color w:val="373739"/>
          <w:u w:val="single"/>
          <w:bdr w:val="none" w:sz="0" w:space="0" w:color="auto" w:frame="1"/>
        </w:rPr>
        <w:t xml:space="preserve">health, </w:t>
      </w:r>
      <w:r w:rsidRPr="00A749B4">
        <w:rPr>
          <w:rFonts w:eastAsia="Times New Roman" w:cs="Times New Roman"/>
          <w:color w:val="373739"/>
          <w:bdr w:val="none" w:sz="0" w:space="0" w:color="auto" w:frame="1"/>
        </w:rPr>
        <w:t>safety or order</w:t>
      </w:r>
      <w:r w:rsidRPr="00A749B4">
        <w:rPr>
          <w:rFonts w:eastAsia="Times New Roman" w:cs="Times New Roman"/>
          <w:strike/>
          <w:color w:val="373739"/>
          <w:bdr w:val="none" w:sz="0" w:space="0" w:color="auto" w:frame="1"/>
        </w:rPr>
        <w:t>; and</w:t>
      </w:r>
    </w:p>
    <w:p w14:paraId="45D1BD9E" w14:textId="77777777" w:rsidR="00A749B4" w:rsidRDefault="00A749B4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73739"/>
          <w:bdr w:val="none" w:sz="0" w:space="0" w:color="auto" w:frame="1"/>
        </w:rPr>
      </w:pPr>
      <w:r w:rsidRPr="00A749B4">
        <w:rPr>
          <w:rFonts w:eastAsia="Times New Roman" w:cs="Times New Roman"/>
          <w:b/>
          <w:bCs/>
          <w:strike/>
          <w:color w:val="373739"/>
          <w:bdr w:val="none" w:sz="0" w:space="0" w:color="auto" w:frame="1"/>
        </w:rPr>
        <w:t>(2)</w:t>
      </w:r>
      <w:r w:rsidRPr="00A749B4">
        <w:rPr>
          <w:rFonts w:eastAsia="Times New Roman" w:cs="Times New Roman"/>
          <w:strike/>
          <w:color w:val="373739"/>
          <w:bdr w:val="none" w:sz="0" w:space="0" w:color="auto" w:frame="1"/>
        </w:rPr>
        <w:t>  The violation is not also a violation prohibited by state statute for which a search warrant could be issued by a district or county court</w:t>
      </w:r>
      <w:r w:rsidRPr="00A749B4">
        <w:rPr>
          <w:rFonts w:eastAsia="Times New Roman" w:cs="Times New Roman"/>
          <w:color w:val="373739"/>
          <w:bdr w:val="none" w:sz="0" w:space="0" w:color="auto" w:frame="1"/>
        </w:rPr>
        <w:t>.</w:t>
      </w:r>
    </w:p>
    <w:p w14:paraId="1A643ABB" w14:textId="77777777" w:rsidR="004F3FBF" w:rsidRDefault="004F3FBF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73739"/>
          <w:bdr w:val="none" w:sz="0" w:space="0" w:color="auto" w:frame="1"/>
        </w:rPr>
      </w:pPr>
    </w:p>
    <w:p w14:paraId="122DD3BB" w14:textId="77777777" w:rsidR="004F3FBF" w:rsidRDefault="004F3FBF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73739"/>
          <w:bdr w:val="none" w:sz="0" w:space="0" w:color="auto" w:frame="1"/>
        </w:rPr>
      </w:pPr>
      <w:r>
        <w:rPr>
          <w:rFonts w:eastAsia="Times New Roman" w:cs="Times New Roman"/>
          <w:color w:val="373739"/>
          <w:bdr w:val="none" w:sz="0" w:space="0" w:color="auto" w:frame="1"/>
        </w:rPr>
        <w:t>…</w:t>
      </w:r>
    </w:p>
    <w:p w14:paraId="03205E77" w14:textId="77777777" w:rsidR="004F3FBF" w:rsidRDefault="004F3FBF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73739"/>
          <w:bdr w:val="none" w:sz="0" w:space="0" w:color="auto" w:frame="1"/>
        </w:rPr>
      </w:pPr>
    </w:p>
    <w:p w14:paraId="0BD4B12F" w14:textId="77777777" w:rsidR="004F3FBF" w:rsidRDefault="004F3FBF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73739"/>
          <w:bdr w:val="none" w:sz="0" w:space="0" w:color="auto" w:frame="1"/>
        </w:rPr>
      </w:pPr>
      <w:r>
        <w:rPr>
          <w:rFonts w:eastAsia="Times New Roman" w:cs="Times New Roman"/>
          <w:color w:val="373739"/>
          <w:bdr w:val="none" w:sz="0" w:space="0" w:color="auto" w:frame="1"/>
        </w:rPr>
        <w:t>(No other proposed changes to this Rule)</w:t>
      </w:r>
    </w:p>
    <w:p w14:paraId="799E0328" w14:textId="77777777" w:rsidR="004F3FBF" w:rsidRDefault="004F3FBF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73739"/>
          <w:bdr w:val="none" w:sz="0" w:space="0" w:color="auto" w:frame="1"/>
        </w:rPr>
      </w:pPr>
    </w:p>
    <w:p w14:paraId="3DEC1760" w14:textId="77777777" w:rsidR="004F3FBF" w:rsidRPr="004F3FBF" w:rsidRDefault="004F3FBF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0070C0"/>
          <w:bdr w:val="none" w:sz="0" w:space="0" w:color="auto" w:frame="1"/>
        </w:rPr>
      </w:pPr>
      <w:r w:rsidRPr="004F3FBF">
        <w:rPr>
          <w:rFonts w:eastAsia="Times New Roman" w:cs="Times New Roman"/>
          <w:b/>
          <w:color w:val="0070C0"/>
          <w:bdr w:val="none" w:sz="0" w:space="0" w:color="auto" w:frame="1"/>
        </w:rPr>
        <w:t>[CLEAN VERSION]</w:t>
      </w:r>
    </w:p>
    <w:p w14:paraId="25498030" w14:textId="77777777" w:rsidR="00A749B4" w:rsidRDefault="00A749B4" w:rsidP="00A749B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9"/>
          <w:bdr w:val="none" w:sz="0" w:space="0" w:color="auto" w:frame="1"/>
        </w:rPr>
      </w:pPr>
    </w:p>
    <w:p w14:paraId="0FC781C4" w14:textId="77777777" w:rsidR="004F3FBF" w:rsidRPr="004F3FBF" w:rsidRDefault="004F3FBF" w:rsidP="004F3FB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FF0000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373739"/>
          <w:bdr w:val="none" w:sz="0" w:space="0" w:color="auto" w:frame="1"/>
        </w:rPr>
        <w:t xml:space="preserve">Rule 241.  Search and Seizure </w:t>
      </w:r>
    </w:p>
    <w:p w14:paraId="73C9E4E3" w14:textId="77777777" w:rsidR="004F3FBF" w:rsidRDefault="004F3FBF" w:rsidP="004F3FB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9"/>
          <w:bdr w:val="none" w:sz="0" w:space="0" w:color="auto" w:frame="1"/>
        </w:rPr>
      </w:pPr>
    </w:p>
    <w:p w14:paraId="235ECA82" w14:textId="5DA8E6D4" w:rsidR="004F3FBF" w:rsidRPr="004F3FBF" w:rsidRDefault="004F3FBF" w:rsidP="004F3FB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73739"/>
          <w:bdr w:val="none" w:sz="0" w:space="0" w:color="auto" w:frame="1"/>
        </w:rPr>
      </w:pPr>
      <w:r w:rsidRPr="004F3FBF">
        <w:rPr>
          <w:rFonts w:eastAsia="Times New Roman" w:cs="Times New Roman"/>
          <w:b/>
          <w:bCs/>
          <w:color w:val="373739"/>
          <w:bdr w:val="none" w:sz="0" w:space="0" w:color="auto" w:frame="1"/>
        </w:rPr>
        <w:t>Authority to Issue Warrant.</w:t>
      </w:r>
      <w:r w:rsidRPr="004F3FBF">
        <w:rPr>
          <w:rFonts w:eastAsia="Times New Roman" w:cs="Times New Roman"/>
          <w:color w:val="373739"/>
          <w:bdr w:val="none" w:sz="0" w:space="0" w:color="auto" w:frame="1"/>
        </w:rPr>
        <w:t> A judge of any court shall have power to issue a search warrant under this Rule when </w:t>
      </w:r>
      <w:r w:rsidR="00BC2153" w:rsidRPr="004F3FBF">
        <w:rPr>
          <w:rFonts w:eastAsia="Times New Roman" w:cs="Times New Roman"/>
          <w:color w:val="373739"/>
          <w:bdr w:val="none" w:sz="0" w:space="0" w:color="auto" w:frame="1"/>
        </w:rPr>
        <w:t>it</w:t>
      </w:r>
      <w:r w:rsidRPr="004F3FBF">
        <w:rPr>
          <w:rFonts w:eastAsia="Times New Roman" w:cs="Times New Roman"/>
          <w:color w:val="373739"/>
          <w:bdr w:val="none" w:sz="0" w:space="0" w:color="auto" w:frame="1"/>
        </w:rPr>
        <w:t xml:space="preserve"> relates to a charter or o</w:t>
      </w:r>
      <w:r w:rsidR="00152033">
        <w:rPr>
          <w:rFonts w:eastAsia="Times New Roman" w:cs="Times New Roman"/>
          <w:color w:val="373739"/>
          <w:bdr w:val="none" w:sz="0" w:space="0" w:color="auto" w:frame="1"/>
        </w:rPr>
        <w:t>rdinance violation involving a</w:t>
      </w:r>
      <w:r w:rsidRPr="004F3FBF">
        <w:rPr>
          <w:rFonts w:eastAsia="Times New Roman" w:cs="Times New Roman"/>
          <w:color w:val="373739"/>
          <w:bdr w:val="none" w:sz="0" w:space="0" w:color="auto" w:frame="1"/>
        </w:rPr>
        <w:t xml:space="preserve"> threat to public</w:t>
      </w:r>
      <w:r w:rsidR="00152033">
        <w:rPr>
          <w:rFonts w:eastAsia="Times New Roman" w:cs="Times New Roman"/>
          <w:color w:val="373739"/>
          <w:bdr w:val="none" w:sz="0" w:space="0" w:color="auto" w:frame="1"/>
        </w:rPr>
        <w:t xml:space="preserve"> health,</w:t>
      </w:r>
      <w:bookmarkStart w:id="0" w:name="_GoBack"/>
      <w:bookmarkEnd w:id="0"/>
      <w:r w:rsidRPr="004F3FBF">
        <w:rPr>
          <w:rFonts w:eastAsia="Times New Roman" w:cs="Times New Roman"/>
          <w:color w:val="373739"/>
          <w:bdr w:val="none" w:sz="0" w:space="0" w:color="auto" w:frame="1"/>
        </w:rPr>
        <w:t xml:space="preserve"> safety or order.</w:t>
      </w:r>
    </w:p>
    <w:p w14:paraId="068BA264" w14:textId="77777777" w:rsidR="004F3FBF" w:rsidRDefault="004F3FBF" w:rsidP="004F3FB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9"/>
          <w:bdr w:val="none" w:sz="0" w:space="0" w:color="auto" w:frame="1"/>
        </w:rPr>
      </w:pPr>
    </w:p>
    <w:p w14:paraId="35E17C8B" w14:textId="77777777" w:rsidR="004F3FBF" w:rsidRDefault="004F3FBF" w:rsidP="004F3FB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9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373739"/>
          <w:bdr w:val="none" w:sz="0" w:space="0" w:color="auto" w:frame="1"/>
        </w:rPr>
        <w:t>…</w:t>
      </w:r>
    </w:p>
    <w:p w14:paraId="2673AC66" w14:textId="77777777" w:rsidR="004F3FBF" w:rsidRDefault="004F3FBF" w:rsidP="004F3FB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9"/>
          <w:bdr w:val="none" w:sz="0" w:space="0" w:color="auto" w:frame="1"/>
        </w:rPr>
      </w:pPr>
    </w:p>
    <w:p w14:paraId="3EA99EF8" w14:textId="77777777" w:rsidR="004F3FBF" w:rsidRPr="004F3FBF" w:rsidRDefault="004F3FBF" w:rsidP="004F3FB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Cs/>
          <w:color w:val="373739"/>
          <w:bdr w:val="none" w:sz="0" w:space="0" w:color="auto" w:frame="1"/>
        </w:rPr>
      </w:pPr>
      <w:r>
        <w:rPr>
          <w:rFonts w:eastAsia="Times New Roman" w:cs="Times New Roman"/>
          <w:bCs/>
          <w:color w:val="373739"/>
          <w:bdr w:val="none" w:sz="0" w:space="0" w:color="auto" w:frame="1"/>
        </w:rPr>
        <w:t>(No other proposed changes to this Rule)</w:t>
      </w:r>
    </w:p>
    <w:sectPr w:rsidR="004F3FBF" w:rsidRPr="004F3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C00C4"/>
    <w:multiLevelType w:val="hybridMultilevel"/>
    <w:tmpl w:val="6048441E"/>
    <w:lvl w:ilvl="0" w:tplc="420A0A1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B4"/>
    <w:rsid w:val="00152033"/>
    <w:rsid w:val="00443772"/>
    <w:rsid w:val="004811DE"/>
    <w:rsid w:val="004F3FBF"/>
    <w:rsid w:val="00A749B4"/>
    <w:rsid w:val="00BB71DD"/>
    <w:rsid w:val="00BC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D1BD"/>
  <w15:chartTrackingRefBased/>
  <w15:docId w15:val="{9753FD1B-8AFE-49AD-8926-69441ABC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49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49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sparalabel">
    <w:name w:val="ss_paralabel"/>
    <w:basedOn w:val="DefaultParagraphFont"/>
    <w:rsid w:val="00A749B4"/>
  </w:style>
  <w:style w:type="character" w:customStyle="1" w:styleId="ssbf">
    <w:name w:val="ss_bf"/>
    <w:basedOn w:val="DefaultParagraphFont"/>
    <w:rsid w:val="00A749B4"/>
  </w:style>
  <w:style w:type="character" w:customStyle="1" w:styleId="ssparacontent">
    <w:name w:val="ss_paracontent"/>
    <w:basedOn w:val="DefaultParagraphFont"/>
    <w:rsid w:val="00A749B4"/>
  </w:style>
  <w:style w:type="paragraph" w:styleId="NormalWeb">
    <w:name w:val="Normal (Web)"/>
    <w:basedOn w:val="Normal"/>
    <w:uiPriority w:val="99"/>
    <w:semiHidden/>
    <w:unhideWhenUsed/>
    <w:rsid w:val="00A7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3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7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51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1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40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8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05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2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2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1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Longmont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Frick</dc:creator>
  <cp:keywords/>
  <dc:description/>
  <cp:lastModifiedBy>Robert Frick</cp:lastModifiedBy>
  <cp:revision>3</cp:revision>
  <dcterms:created xsi:type="dcterms:W3CDTF">2019-05-30T22:27:00Z</dcterms:created>
  <dcterms:modified xsi:type="dcterms:W3CDTF">2019-05-30T22:28:00Z</dcterms:modified>
</cp:coreProperties>
</file>